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1</w:t>
      </w:r>
    </w:p>
    <w:p>
      <w:pPr>
        <w:keepNext w:val="1"/>
        <w:spacing w:after="10"/>
      </w:pPr>
      <w:r>
        <w:rPr>
          <w:b/>
          <w:bCs/>
        </w:rPr>
        <w:t xml:space="preserve">Koordynator przedmiotu: </w:t>
      </w:r>
    </w:p>
    <w:p>
      <w:pPr>
        <w:spacing w:before="20" w:after="190"/>
      </w:pPr>
      <w:r>
        <w:rPr/>
        <w:t xml:space="preserve">prof. dr hab. inż. Leon Gradoń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9 
3. Godziny kontaktowe z nauczycielem akademickim w ramach zaliczeń i egzaminów 12 
4. Przygotowanie do zajęć (studiowanie literatury, odrabianie prac domowych itp.) 8 
5. Zbieranie informacji, opracowanie wyników 4 
6. Przygotowanie sprawozdania, prezentacji, raportu, dyskusji - 
7. Nauka samodzielna – przygotowanie do zaliczenia/kolokwium/egzaminu 20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Wykład
1. Pojęcia procesów ustalonych i nieustalonych w czasie. Wielkości podlegające bilansowaniu. Pojęcia wielkości intensywnych i ekstensywnych. Przykłady wielkości tworzących akumulację. 
2. Pojęcia wartości danej wielkości, układy jednostek i sposoby przeliczania jednostek. Przykłady przeliczania jednostek z różnych układów dla przypadków prostych i złożonych zależności funkcyjnych. 
3. Klasyfikacja procesów przetwarzania. Procesy ciągłe, okresowe i półokresowe. Pojęcia strumieni masowych i objętościowych. Przykłady procesów ciągłych i okresowych. Analiza przydatności poszczególnego typu procesów dla konkretnych przypadków przekształcania materii. 
4. Podstawowa zasada bilansu masowego. Procedury postępowania przy sporządzaniu bilansów. Dobór składnika kluczowego. Dobór jednostek. Pojęcia stężeń masowych i molowych składników. 
5. Przykład procedury postępowania przy sporządzaniu bilansu. Określenie niewiadomych. Bilans jako źródło znajdowania niewiadomych poprzez układ równań bilansowych. Przykłady obliczeń inżynierskich opartych na bilansie masowym. 
6. Bilans masy w aparacie i w układzie aparatów. Przykłady obliczeń w przypadku procesów z reakcją chemiczną i bez reakcji chemicznej. 
7. Zasada bilansowania jako źródło do wykonania obliczeń inżynierskich. Przykłady obliczeń dla prostych i złożonych powiązań pomiędzy podobszarami bilansowymi. 
8. Bilanse energetyczne. Formy energii wykorzystywane w bilansach i zależności pomiędzy nimi. Podstawowe pojęcia termodynamiczne. Metody szacowania udziału poszczególnych form energii składających się na bilans. Sposoby oceny błędu wynikającego z przyjętych uproszczeń . 
9.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10.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11.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12. Informacja o metodach obliczeniowej mechaniki płynów (CFD). Koncepcja bilansowania; Galeria zastosowań obejmie przemysł chemiczny, lotniczy, samochodowy, zastosowania biomedyczne (filmy, zdjęcia).</w:t>
      </w:r>
    </w:p>
    <w:p>
      <w:pPr>
        <w:keepNext w:val="1"/>
        <w:spacing w:after="10"/>
      </w:pPr>
      <w:r>
        <w:rPr>
          <w:b/>
          <w:bCs/>
        </w:rPr>
        <w:t xml:space="preserve">Metody oceny: </w:t>
      </w:r>
    </w:p>
    <w:p>
      <w:pPr>
        <w:spacing w:before="20" w:after="190"/>
      </w:pPr>
      <w:r>
        <w:rPr/>
        <w:t xml:space="preserve">Sprawdzian w formie pisemnego testu.
Ocena na zaliczenie jest średnią z testów przeprowadzanych w czasie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J. Henley, H.Bieber, Chemical Engineering Calculations; Mass and Eenergy Balances, New York, McGraw-Hill, 1959.
2. A. Selecki, L. Gradoń, Podstawowe procesy przemysłu chemicznego, WNT, Warszawa, 1985 (istnieje wersja elektroniczna).
3. R. Fedler, R. Rousseau, Elementary principles of chemical processes, Wiley, New York, 1986.
4. Materiały wykładowe ogłaszane na stronie internetowej Wykładowcy.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elementarna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2024-05-14T21:46:45+02:00</dcterms:created>
  <dcterms:modified xsi:type="dcterms:W3CDTF">2024-05-14T21:46:45+02:00</dcterms:modified>
</cp:coreProperties>
</file>

<file path=docProps/custom.xml><?xml version="1.0" encoding="utf-8"?>
<Properties xmlns="http://schemas.openxmlformats.org/officeDocument/2006/custom-properties" xmlns:vt="http://schemas.openxmlformats.org/officeDocument/2006/docPropsVTypes"/>
</file>