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IC.IK102</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10 
3. Godziny kontaktowe z nauczycielem akademickim w ramach zaliczeń i egzaminów 5 
4. Przygotowanie do zajęć (studiowanie literatury, odrabianie prac domowych itp.) 5 
5. Zbieranie informacji, opracowanie wyników 10 
6. Przygotowanie sprawozdania, prezentacji, raportu, dyskusji 10 
7. Nauka samodzielna – przygotowanie do zaliczenia/kolokwium/egzaminu 30 
Sumaryczne obciążenie studenta pracą 145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Zapoznanie studentów z podstawowymi zjawiskami fizycznymi (z zakresu zjawisk falowych, teorii względności, mechaniki kwantowej i fizyki jądrowej), z metodami ich badań, matematycznego opisu i teoretycznego wyjaśnienia.</w:t>
      </w:r>
    </w:p>
    <w:p>
      <w:pPr>
        <w:keepNext w:val="1"/>
        <w:spacing w:after="10"/>
      </w:pPr>
      <w:r>
        <w:rPr>
          <w:b/>
          <w:bCs/>
        </w:rPr>
        <w:t xml:space="preserve">Treści kształcenia: </w:t>
      </w:r>
    </w:p>
    <w:p>
      <w:pPr>
        <w:spacing w:before="20" w:after="190"/>
      </w:pPr>
      <w:r>
        <w:rPr/>
        <w:t xml:space="preserve">Wykład
1.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2.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3.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4.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5.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Ćwiczenia audytoryjne
1.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2.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3.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1. Podstawowe zasady ochrony radiologicznej. Badanie osłabienia promieniowania przechodzącego przez materię. Rejestrowanie widm izotopów oraz identyfikacja nuklidów.
2. Promieniowanie mikrofalowe i widzialne. Podstawowe prawa optyki geometrycznej (prawo Snella, kąt graniczny i kąt Brewstera). Interferencja i dyfrakcja fal. Światło białe. Widma ciągłe i dyskretne, zjawisko dyspersji. Identyfikacja pierwiastków na podstawie widm charakterystycznych. Polaryzacja fal i jej zastosowania. 
3. Wahadła fizyczne i matematyczne. Wyznaczanie stałej grawitacyjnej. Wyznaczanie współczynników lepkości różnych cieczy i liczby Reynoldsa. 
4. Rozszerzalność termiczna materiałów. Przewodnictwo cieplne. Prędkość rozchodzenia się dźwięku w materiale. Wyznaczanie stałych gazowych. 
5. Oddziaływania kolektywne para-, dia- i ferromagnetyków. Charakterystyka temperaturowa (wyznaczanie temperatury Curie). Podstawy metrologiczne, woltomierz i amperomierz. Podstawowe prawa elektryczne: prawa Kirchhoffa i Ohma. Układy rezonansowe.</w:t>
      </w:r>
    </w:p>
    <w:p>
      <w:pPr>
        <w:keepNext w:val="1"/>
        <w:spacing w:after="10"/>
      </w:pPr>
      <w:r>
        <w:rPr>
          <w:b/>
          <w:bCs/>
        </w:rPr>
        <w:t xml:space="preserve">Metody oceny: </w:t>
      </w:r>
    </w:p>
    <w:p>
      <w:pPr>
        <w:spacing w:before="20" w:after="190"/>
      </w:pPr>
      <w:r>
        <w:rPr/>
        <w:t xml:space="preserve">Wykład:
Egzamin pisemny (dodatkowo ustny w przypadku konieczności ustalenia ostatecznej oceny)
Ćwiczenia audytoryjne:
Zaliczenie na podstawie dwóch pisemnych kolokwiów (2x16 pkt. oraz kartkówek i prac domowych – w sumie 8 pkt.).
Sposób obliczania oceny końcowej: 60% z egzaminu, 40%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umiejętności samokształcenia się.</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planować i prowadzić badania, korzystać z przyrządów pomiarowych oraz interpretować uzyskane wyniki.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2024-05-15T06:37:52+02:00</dcterms:created>
  <dcterms:modified xsi:type="dcterms:W3CDTF">2024-05-15T06:37:52+02:00</dcterms:modified>
</cp:coreProperties>
</file>

<file path=docProps/custom.xml><?xml version="1.0" encoding="utf-8"?>
<Properties xmlns="http://schemas.openxmlformats.org/officeDocument/2006/custom-properties" xmlns:vt="http://schemas.openxmlformats.org/officeDocument/2006/docPropsVTypes"/>
</file>