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IC.MOB2xx</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 studiach II stopnia studenci specjalności Bioinżynieria, Inżynieria procesów ochrony środowiska i Inżynieria procesów przemysłowych są zobowiązani do uzyskania zaliczenia 60 godzin zajęć o łącznym wymiarze 3 ECTS spośród dowolnie wybranych przedmiotów zawartych w ofercie przedmiotów obieralnych.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wykładu obieralnego.</w:t>
      </w:r>
    </w:p>
    <w:p>
      <w:pPr>
        <w:keepNext w:val="1"/>
        <w:spacing w:after="10"/>
      </w:pPr>
      <w:r>
        <w:rPr>
          <w:b/>
          <w:bCs/>
        </w:rPr>
        <w:t xml:space="preserve">Treści kształcenia: </w:t>
      </w:r>
    </w:p>
    <w:p>
      <w:pPr>
        <w:spacing w:before="20" w:after="190"/>
      </w:pPr>
      <w:r>
        <w:rPr/>
        <w:t xml:space="preserve">Przedmiotami obieralnymi na studiach II stopnia dla studentów danej specjalności są wybrane przedmioty obowiązkowe dla studentów pozostałych specjalności zawarte w programie studiów tych specjalności  i nie ujęte w planie przedmiotów obowiązkowych studiów na specjalności realizowanej przez studenta zgodnie z ofertą:
1. Modelowanie wieloskalowe (IPP), dostępny dla BIO, IPOŚ, 15W+15P, IC.MOB201
2. Intensyfikacja procesów inżynierii chemicznej (IPP), dostępny dla BIO, IPOŚ, 15W+15P, IC.MOB202
3. Inżynieria biomedyczna (BIO), dostępny dla IPP, IPOŚ, 30W, IC.MOB203
4. Nanotechnologia (BIO), dostepny dla IPP, IPOŚ, 15W, 1ECTS, IC.MOB204
5. Inżynieria produktu  farmaceutycznego (BIO), dostępny dla IPP, IPOŚ, 15W, 1ECTS, IC.MOB205
6. Environmental thermodynamics, IC.MOB206
7. Simple and multiple emulsions for new technologies, IC.MOB207</w:t>
      </w:r>
    </w:p>
    <w:p>
      <w:pPr>
        <w:keepNext w:val="1"/>
        <w:spacing w:after="10"/>
      </w:pPr>
      <w:r>
        <w:rPr>
          <w:b/>
          <w:bCs/>
        </w:rPr>
        <w:t xml:space="preserve">Metody oceny: </w:t>
      </w:r>
    </w:p>
    <w:p>
      <w:pPr>
        <w:spacing w:before="20" w:after="190"/>
      </w:pPr>
      <w:r>
        <w:rPr/>
        <w:t xml:space="preserve">wg. prowadzącego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ugruntowaną wiedzę z zakresu tematyki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Zna język angielski na poziomie B2 + i potrafi posługiwać się językiem specjalistycznym z zakresu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postepować zgodnie z wymogami ekologii i ochrony środowiska.</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pozyskiwać informację z literatury, potrafi je interpretować oraz wyciagać wnioski oraz formułować opinie.</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porozumieć się przy użyciu różnych technik w środowisku zawodowym inżynierii chemicznej i procesowej.</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2026-05-11T22:14:13+02:00</dcterms:created>
  <dcterms:modified xsi:type="dcterms:W3CDTF">2026-05-11T22:14:13+02:00</dcterms:modified>
</cp:coreProperties>
</file>

<file path=docProps/custom.xml><?xml version="1.0" encoding="utf-8"?>
<Properties xmlns="http://schemas.openxmlformats.org/officeDocument/2006/custom-properties" xmlns:vt="http://schemas.openxmlformats.org/officeDocument/2006/docPropsVTypes"/>
</file>