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ML.NK333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35, w tym:
a)	wykłady - 15 godz.,
b)	ćwiczenia – 15 godz.,
c)	konsultacje – 5 godz.
2.	Praca własna studenta – 40 godzin, w tym:
a)	 15 godz. - przygotowywanie się studenta do kolokwiów,
b)	15 godz - zadania domowe,
c)	 10 godz - przygotowanie się do egzaminu.
Razem - 75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liczba godzin kontaktowych : 35, w tym:
a)	wykłady - 15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120 osób wykład, 30 osób/grupę ćwiczenia</w:t>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 projekt: rozwiązanie prostego zadania obliczeniowego z zakresu maszyn elektrycznych i napędu elektrycznego (praca w grupie).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8. Materiały dostarczone przez wykładowcę: elektroniczna wersja wykładów (www. itc.pw.edu.pl).</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ML.NK333_W1: </w:t>
      </w:r>
    </w:p>
    <w:p>
      <w:pPr/>
      <w:r>
        <w:rPr/>
        <w:t xml:space="preserve">																												Student zna podstawowe prawa obwodów elektrycznych i magnetycznych.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E1_W02, E1_W15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ML.NK333_W2: </w:t>
      </w:r>
    </w:p>
    <w:p>
      <w:pPr/>
      <w:r>
        <w:rPr/>
        <w:t xml:space="preserve">																Student zna podstawy działania maszyn elektrycznych stosowanych w przemyśle.																										</w:t>
      </w:r>
    </w:p>
    <w:p>
      <w:pPr>
        <w:spacing w:before="60"/>
      </w:pPr>
      <w:r>
        <w:rPr/>
        <w:t xml:space="preserve">Weryfikacja: </w:t>
      </w:r>
    </w:p>
    <w:p>
      <w:pPr>
        <w:spacing w:before="20" w:after="190"/>
      </w:pPr>
      <w:r>
        <w:rPr/>
        <w:t xml:space="preserve">Kolokwium 1. Kolokwium 2. Egzamin.</w:t>
      </w:r>
    </w:p>
    <w:p>
      <w:pPr>
        <w:spacing w:before="20" w:after="190"/>
      </w:pPr>
      <w:r>
        <w:rPr>
          <w:b/>
          <w:bCs/>
        </w:rPr>
        <w:t xml:space="preserve">Powiązane efekty kierunkowe: </w:t>
      </w:r>
      <w:r>
        <w:rPr/>
        <w:t xml:space="preserve">E1_W15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ML.NK333_W3: </w:t>
      </w:r>
    </w:p>
    <w:p>
      <w:pPr/>
      <w:r>
        <w:rPr/>
        <w:t xml:space="preserve">																Student zna podstawy napędu elektrycznego.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E1_W22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ML.NK333_U1: </w:t>
      </w:r>
    </w:p>
    <w:p>
      <w:pPr/>
      <w:r>
        <w:rPr/>
        <w:t xml:space="preserve">																					Student  potrafi dobrać silnik elektryczny do wymagań maszyny roboczej.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keepNext w:val="1"/>
        <w:spacing w:after="10"/>
      </w:pPr>
      <w:r>
        <w:rPr>
          <w:b/>
          <w:bCs/>
        </w:rPr>
        <w:t xml:space="preserve">Efekt ML.NK333_U2: </w:t>
      </w:r>
    </w:p>
    <w:p>
      <w:pPr/>
      <w:r>
        <w:rPr/>
        <w:t xml:space="preserve">									Student potrafi obliczyć sprawność energetyczną transformatorów i maszyn elektrycznych.																			</w:t>
      </w:r>
    </w:p>
    <w:p>
      <w:pPr>
        <w:spacing w:before="60"/>
      </w:pPr>
      <w:r>
        <w:rPr/>
        <w:t xml:space="preserve">Weryfikacja: </w:t>
      </w:r>
    </w:p>
    <w:p>
      <w:pPr>
        <w:spacing w:before="20" w:after="190"/>
      </w:pPr>
      <w:r>
        <w:rPr/>
        <w:t xml:space="preserve">Kolokwium 2. Egzamin.</w:t>
      </w:r>
    </w:p>
    <w:p>
      <w:pPr>
        <w:spacing w:before="20" w:after="190"/>
      </w:pPr>
      <w:r>
        <w:rPr>
          <w:b/>
          <w:bCs/>
        </w:rPr>
        <w:t xml:space="preserve">Powiązane efekty kierunkowe: </w:t>
      </w:r>
      <w:r>
        <w:rPr/>
        <w:t xml:space="preserve">E1_U17</w:t>
      </w:r>
    </w:p>
    <w:p>
      <w:pPr>
        <w:spacing w:before="20" w:after="190"/>
      </w:pPr>
      <w:r>
        <w:rPr>
          <w:b/>
          <w:bCs/>
        </w:rPr>
        <w:t xml:space="preserve">Powiązane efekty obszarowe: </w:t>
      </w:r>
      <w:r>
        <w:rPr/>
        <w:t xml:space="preserve">T1A_U12, T1A_U13</w:t>
      </w:r>
    </w:p>
    <w:p>
      <w:pPr>
        <w:keepNext w:val="1"/>
        <w:spacing w:after="10"/>
      </w:pPr>
      <w:r>
        <w:rPr>
          <w:b/>
          <w:bCs/>
        </w:rPr>
        <w:t xml:space="preserve">Efekt ML.NK333_U3: </w:t>
      </w:r>
    </w:p>
    <w:p>
      <w:pPr/>
      <w:r>
        <w:rPr/>
        <w:t xml:space="preserve">																Student potrafi dobrać transformator do potrzeb systemu elektroenergetycznego.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E1_U20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ML.NK333_K1: </w:t>
      </w:r>
    </w:p>
    <w:p>
      <w:pPr/>
      <w:r>
        <w:rPr/>
        <w:t xml:space="preserve">														Student potrafi dokonać doboru transformatora lub maszyny elektrycznej pracując w grupie.																												</w:t>
      </w:r>
    </w:p>
    <w:p>
      <w:pPr>
        <w:spacing w:before="60"/>
      </w:pPr>
      <w:r>
        <w:rPr/>
        <w:t xml:space="preserve">Weryfikacja: </w:t>
      </w:r>
    </w:p>
    <w:p>
      <w:pPr>
        <w:spacing w:before="20" w:after="190"/>
      </w:pPr>
      <w:r>
        <w:rPr/>
        <w:t xml:space="preserve">Projekt domowy (praca w grupie).</w:t>
      </w:r>
    </w:p>
    <w:p>
      <w:pPr>
        <w:spacing w:before="20" w:after="190"/>
      </w:pPr>
      <w:r>
        <w:rPr>
          <w:b/>
          <w:bCs/>
        </w:rPr>
        <w:t xml:space="preserve">Powiązane efekty kierunkowe: </w:t>
      </w:r>
      <w:r>
        <w:rPr/>
        <w:t xml:space="preserve">E1_K04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2026-01-14T05:41:18+01:00</dcterms:created>
  <dcterms:modified xsi:type="dcterms:W3CDTF">2026-01-14T05:41:18+01:00</dcterms:modified>
</cp:coreProperties>
</file>

<file path=docProps/custom.xml><?xml version="1.0" encoding="utf-8"?>
<Properties xmlns="http://schemas.openxmlformats.org/officeDocument/2006/custom-properties" xmlns:vt="http://schemas.openxmlformats.org/officeDocument/2006/docPropsVTypes"/>
</file>