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ML.NS728_W02: </w:t>
      </w:r>
    </w:p>
    <w:p>
      <w:pPr/>
      <w:r>
        <w:rPr/>
        <w:t xml:space="preserve">Zna zjawiska optyczne i cieplne zachodzących przy pozyskiwaniu i konwersji fototermicznej - energii promieniowania słonecznego w ciepło użyteczne, a także zagadnienia magazynowania ciepła o charakterze krótko i długoterminowym.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 budynków i osiedli.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T1A_W05,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E1_U09, E1_U11, E1_U21, E1_U22,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T1A_U14, T1A_U09, T1A_U14,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E1_U16,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E1_U05,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ML.NS728_K01: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2024-05-04T15:38:43+02:00</dcterms:created>
  <dcterms:modified xsi:type="dcterms:W3CDTF">2024-05-04T15:38:43+02:00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