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Energetycznymi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wykładach.
2) Praca własna studenta - 20 godz., w tym:
a) przygotowanie się do kolokwiów - 10 godz.,
b) przygotowywanie się do egzaminu - 10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 godz.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z: teorii maszyn cieplnych, teorii maszyn przepływowych, podstaw automatyki i sterowania, budowy urządzeń energetycznych (kotły, pompy, turbiny).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układami regulacji urządzeń wchodzących w skład elektrowni oraz sposobami sterowania blokiem energetycznym. Przedstawienie zasad określania własności urządzeń dla celów projektowania układów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matematyczne elementów siłowni dla celów projektowania układów sterowania. Modele nieliniowe i liniowe, przekształcenie Laplace'a. Charakterystyki statyczne i dynamiczne. Podstawowe elementy układów regulacji. Regulacja kotłów, turbin i pomp. Sterowanie turbozespołu. Zastosowanie EMC w procesach sterowania.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semestru, egzamin końcowy w przypadku negatywnych lub niezadowalających ocen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ML.NS726_W1: </w:t>
      </w:r>
    </w:p>
    <w:p>
      <w:pPr/>
      <w:r>
        <w:rPr/>
        <w:t xml:space="preserve">Student zna zagadnienia automatyzacji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ML.NS726_W2: </w:t>
      </w:r>
    </w:p>
    <w:p>
      <w:pPr/>
      <w:r>
        <w:rPr/>
        <w:t xml:space="preserve">Student zna podstawowe układy regulacji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ML.NS726_U1: </w:t>
      </w:r>
    </w:p>
    <w:p>
      <w:pPr/>
      <w:r>
        <w:rPr/>
        <w:t xml:space="preserve">Student umie analizować prace układu regulacji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E1_U10, E1_U11,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2024-04-29T02:31:44+02:00</dcterms:created>
  <dcterms:modified xsi:type="dcterms:W3CDTF">2024-04-29T02:31:44+02:00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