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W03: </w:t>
      </w:r>
    </w:p>
    <w:p>
      <w:pPr/>
      <w:r>
        <w:rPr/>
        <w:t xml:space="preserve">Ma wiedzę dotyczącą biznesplanu - definicja i podstawowe nieporozumienia związane z tym pojęciem. Finansowanie nowego biznesu - generalne tendencje. Taktyka </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keepNext w:val="1"/>
        <w:spacing w:after="10"/>
      </w:pPr>
      <w:r>
        <w:rPr>
          <w:b/>
          <w:bCs/>
        </w:rPr>
        <w:t xml:space="preserve">Efekt W07: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2026-08-18T20:01:37+02:00</dcterms:created>
  <dcterms:modified xsi:type="dcterms:W3CDTF">2026-08-18T20:01:37+02:00</dcterms:modified>
</cp:coreProperties>
</file>

<file path=docProps/custom.xml><?xml version="1.0" encoding="utf-8"?>
<Properties xmlns="http://schemas.openxmlformats.org/officeDocument/2006/custom-properties" xmlns:vt="http://schemas.openxmlformats.org/officeDocument/2006/docPropsVTypes"/>
</file>