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Projektowanie terminali transportu intermodalnego</w:t>
      </w:r>
    </w:p>
    <w:p>
      <w:pPr>
        <w:keepNext w:val="1"/>
        <w:spacing w:after="10"/>
      </w:pPr>
      <w:r>
        <w:rPr>
          <w:b/>
          <w:bCs/>
        </w:rPr>
        <w:t xml:space="preserve">Koordynator przedmiotu: </w:t>
      </w:r>
    </w:p>
    <w:p>
      <w:pPr>
        <w:spacing w:before="20" w:after="190"/>
      </w:pPr>
      <w:r>
        <w:rPr/>
        <w:t xml:space="preserve">dr hab. inż. Dariusz Pyza, ad., Wydział Transportu Politechniki Warszawskiej Zakład Logistyki i Systemów Transportowych</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TR.SMS101</w:t>
      </w:r>
    </w:p>
    <w:p>
      <w:pPr>
        <w:keepNext w:val="1"/>
        <w:spacing w:after="10"/>
      </w:pPr>
      <w:r>
        <w:rPr>
          <w:b/>
          <w:bCs/>
        </w:rPr>
        <w:t xml:space="preserve">Semestr nominalny: </w:t>
      </w:r>
    </w:p>
    <w:p>
      <w:pPr>
        <w:spacing w:before="20" w:after="190"/>
      </w:pPr>
      <w:r>
        <w:rPr/>
        <w:t xml:space="preserve">1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85 godzin, w tym: praca na wykładach 15 godz., praca na ćwiczeniach projektowych 15 godz., studiowanie literatury przedmiotu 10 godz., konsultacje 3 godz. (w tym konsultacje w zakresie projektu 2 godz.), przygotowanie się do kolokwiów 8 godz., wykonanie projektu poza godzinami zajęć 24 godz., przygotowanie się do obrony projektu 9 godz., obrona projektu 1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(34 godzin, w tym: praca na wykładach 15 godz., praca na ćwiczeniach projektowych 15 godz., konsultacje 3 godz., obrona projektu 1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2,0 pkt ECTS (51 godzin, w tym: praca na ćwiczeniach projektowych 15 godz., konsultacje w zakresie projektu 2 godz., wykonanie projektu poza godzinami zajęć 24 godz., przygotowanie się do obrony projektu 9 godz., obrona projektu 1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Środki transportu, Infrastruktura transportu, Technologia transportu, Przepływy ładunków w systemach logistycznych I, Technologia prac ładunkowych (studia I stopnia) 
</w:t>
      </w:r>
    </w:p>
    <w:p>
      <w:pPr>
        <w:keepNext w:val="1"/>
        <w:spacing w:after="10"/>
      </w:pPr>
      <w:r>
        <w:rPr>
          <w:b/>
          <w:bCs/>
        </w:rPr>
        <w:t xml:space="preserve">Limit liczby studentów: </w:t>
      </w:r>
    </w:p>
    <w:p>
      <w:pPr>
        <w:spacing w:before="20" w:after="190"/>
      </w:pPr>
      <w:r>
        <w:rPr/>
        <w:t xml:space="preserve">wykład: brak, projekt: 15 osób</w:t>
      </w:r>
    </w:p>
    <w:p>
      <w:pPr>
        <w:keepNext w:val="1"/>
        <w:spacing w:after="10"/>
      </w:pPr>
      <w:r>
        <w:rPr>
          <w:b/>
          <w:bCs/>
        </w:rPr>
        <w:t xml:space="preserve">Cel przedmiotu: </w:t>
      </w:r>
    </w:p>
    <w:p>
      <w:pPr>
        <w:spacing w:before="20" w:after="190"/>
      </w:pPr>
      <w:r>
        <w:rPr/>
        <w:t xml:space="preserve">Po zakończeniu kursu student ma wiedzę w zakresie technologii prac ładunkowych ukierunkowanych na procesy ładunkowe w terminalu przeładunkowym transportu intermodalnego. Student ma umiejętności projektowania terminalu przeładunkowego transportu intermodalnego. </w:t>
      </w:r>
    </w:p>
    <w:p>
      <w:pPr>
        <w:keepNext w:val="1"/>
        <w:spacing w:after="10"/>
      </w:pPr>
      <w:r>
        <w:rPr>
          <w:b/>
          <w:bCs/>
        </w:rPr>
        <w:t xml:space="preserve">Treści kształcenia: </w:t>
      </w:r>
    </w:p>
    <w:p>
      <w:pPr>
        <w:spacing w:before="20" w:after="190"/>
      </w:pPr>
      <w:r>
        <w:rPr/>
        <w:t xml:space="preserve">Treść wykładu:
Wprowadzenie do przedmiotu. Podstawowe pojęcia z dziedziny transportu intermodalnego. Systemy transportu intermodalnego. Charakterystyka środków technicznych transportu intermodalnego. Wagony kolejowe oraz pojazdy drogowe transportu intermodalnego. Charakterystyka terminali przeładunkowych transportu intermodalnego. Warunki przewozu jednostek ładunkowych transportu intermodalnego. Wymagania przy składowaniu jednostek ładunkowych transportu intermodalnego. Metodyka obliczania zdolności obsługowej terminalu przeładunkowego transportu intermodalnego. Nakłady i koszty funkcjonowania terminalu kontenerowego. 
Treść projektu:
Przygotowanie projektu koncepcyjnego terminalu kontenerowego, a w tym określenie: relacji przejścia kontenerów przez terminal kontenerowy, wielkości zadań przeładunkowych w określonej jednostce czasu, obciążenia frontów ładunkowych, liczby urządzeń i maszyn ładunkowych oraz zatrudnionych osób w terminalu kontenerowym, wydajności technicznej i praktycznej maszyn i urządzeń ładunkowych. Wyznaczenie parametrów: układu torowego i drogowego, wielkości i obciążenia pól składowych, frontów ładunkowych, parkingów oraz budynków administracyjnych i socjalnych dla analizowanego terminalu kontenerowego. Określenie nakładów i kosztów funkcjonowania terminalu kontenerowego Zaprojektowanie rozmieszczenia w/w obiektów, urządzeń ppoż., oświetlenia i innych obiektów niezbędnych do prawidłowego funkcjonowania terminalu kontenerowego.
</w:t>
      </w:r>
    </w:p>
    <w:p>
      <w:pPr>
        <w:keepNext w:val="1"/>
        <w:spacing w:after="10"/>
      </w:pPr>
      <w:r>
        <w:rPr>
          <w:b/>
          <w:bCs/>
        </w:rPr>
        <w:t xml:space="preserve">Metody oceny: </w:t>
      </w:r>
    </w:p>
    <w:p>
      <w:pPr>
        <w:spacing w:before="20" w:after="190"/>
      </w:pPr>
      <w:r>
        <w:rPr/>
        <w:t xml:space="preserve">Wykład: ocena podsumowująca - dwa kolokwia zawierające od 3 do 5 pytań otwartych. Ćwiczenie
projektowe – przygotowanie projektu i przedstawienie do oceny – obrona projektu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Podręczniki
1.	Fijałkowski J. „Transport wewnętrzny w systemach logistycznych. Wybrane zagadnienia”, Oficyna Wydawnicza Politechniki Warszawskiej, Warszawa 2003
2.	Jakubowski L.: Technologia prac ładunkowych, Oficyna Wydawnicza Politechniki Warszawskiej, Warszawa 2009.
3.	Kwaśniowski S., Nowakowski T., Zając M.: Transport intermodalny, Oficyna Wydawnicza Politechniki Wrocławskiej, Wrocław 2008.
Literatura uzupełniająca
1.	Semenov I. (red.) „Zintegrowane łańcuchy transportowe”, Centrum Doradztwa i Informacji Difin sp. z o.o., Warszawa 2008.
2.	Mindur L. (red) „Technologie transportowe XXI wieku”, Instytut Technologii Eksploatacji, Radom 2008.
</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Ma wiedzę obejmującą problematykę prac ładunkowych w systemach transportu intermodalnego  </w:t>
      </w:r>
    </w:p>
    <w:p>
      <w:pPr>
        <w:spacing w:before="60"/>
      </w:pPr>
      <w:r>
        <w:rPr/>
        <w:t xml:space="preserve">Weryfikacja: </w:t>
      </w:r>
    </w:p>
    <w:p>
      <w:pPr>
        <w:spacing w:before="20" w:after="190"/>
      </w:pPr>
      <w:r>
        <w:rPr/>
        <w:t xml:space="preserve">Dwa kolokwia zawierające od 3 do 5 pytań otwartych każde - wymagane jest udzielenie pełnych odpowiedzi przynajmniej na połowę zadanych pytań</w:t>
      </w:r>
    </w:p>
    <w:p>
      <w:pPr>
        <w:spacing w:before="20" w:after="190"/>
      </w:pPr>
      <w:r>
        <w:rPr>
          <w:b/>
          <w:bCs/>
        </w:rPr>
        <w:t xml:space="preserve">Powiązane efekty kierunkowe: </w:t>
      </w:r>
      <w:r>
        <w:rPr/>
        <w:t xml:space="preserve">Tr2A_W08, Tr2A_W07</w:t>
      </w:r>
    </w:p>
    <w:p>
      <w:pPr>
        <w:spacing w:before="20" w:after="190"/>
      </w:pPr>
      <w:r>
        <w:rPr>
          <w:b/>
          <w:bCs/>
        </w:rPr>
        <w:t xml:space="preserve">Powiązane efekty obszarowe: </w:t>
      </w:r>
      <w:r>
        <w:rPr/>
        <w:t xml:space="preserve">T2A_W07, InzA_W02, T2A_W05, InzA_W05</w:t>
      </w:r>
    </w:p>
    <w:p>
      <w:pPr>
        <w:keepNext w:val="1"/>
        <w:spacing w:after="10"/>
      </w:pPr>
      <w:r>
        <w:rPr>
          <w:b/>
          <w:bCs/>
        </w:rPr>
        <w:t xml:space="preserve">Efekt W02: </w:t>
      </w:r>
    </w:p>
    <w:p>
      <w:pPr/>
      <w:r>
        <w:rPr/>
        <w:t xml:space="preserve">Ma podbudowaną teoretycznie szczegółową wiedzę dotyczącą warunków przewozu jednostek ładunkowych transportu intermodalnego</w:t>
      </w:r>
    </w:p>
    <w:p>
      <w:pPr>
        <w:spacing w:before="60"/>
      </w:pPr>
      <w:r>
        <w:rPr/>
        <w:t xml:space="preserve">Weryfikacja: </w:t>
      </w:r>
    </w:p>
    <w:p>
      <w:pPr>
        <w:spacing w:before="20" w:after="190"/>
      </w:pPr>
      <w:r>
        <w:rPr/>
        <w:t xml:space="preserve">Dwa kolokwia zawierające od 3 do 5 pytań otwartych każde - wymagane jest udzielenie pełnych odpowiedzi przynajmniej na połowę zadanych pytań</w:t>
      </w:r>
    </w:p>
    <w:p>
      <w:pPr>
        <w:spacing w:before="20" w:after="190"/>
      </w:pPr>
      <w:r>
        <w:rPr>
          <w:b/>
          <w:bCs/>
        </w:rPr>
        <w:t xml:space="preserve">Powiązane efekty kierunkowe: </w:t>
      </w:r>
      <w:r>
        <w:rPr/>
        <w:t xml:space="preserve">Tr2A_W09, Tr2A_W08</w:t>
      </w:r>
    </w:p>
    <w:p>
      <w:pPr>
        <w:spacing w:before="20" w:after="190"/>
      </w:pPr>
      <w:r>
        <w:rPr>
          <w:b/>
          <w:bCs/>
        </w:rPr>
        <w:t xml:space="preserve">Powiązane efekty obszarowe: </w:t>
      </w:r>
      <w:r>
        <w:rPr/>
        <w:t xml:space="preserve">T2A_W07, InzA_W02, T2A_W07, InzA_W02</w:t>
      </w:r>
    </w:p>
    <w:p>
      <w:pPr>
        <w:keepNext w:val="1"/>
        <w:spacing w:after="10"/>
      </w:pPr>
      <w:r>
        <w:rPr>
          <w:b/>
          <w:bCs/>
        </w:rPr>
        <w:t xml:space="preserve">Efekt W03: </w:t>
      </w:r>
    </w:p>
    <w:p>
      <w:pPr/>
      <w:r>
        <w:rPr/>
        <w:t xml:space="preserve">Ma podbudowaną teoretycznie szczegółową wiedzę dotyczącą obliczania zdolności obsługowej terminalu przeładunkowego transportu intermodalnego. Ma podbudowaną teoretycznie szczegółową wiedzę dotyczącą kalkulacji nakładów i kosztów funkcjonowania terminalu kontenerowego</w:t>
      </w:r>
    </w:p>
    <w:p>
      <w:pPr>
        <w:spacing w:before="60"/>
      </w:pPr>
      <w:r>
        <w:rPr/>
        <w:t xml:space="preserve">Weryfikacja: </w:t>
      </w:r>
    </w:p>
    <w:p>
      <w:pPr>
        <w:spacing w:before="20" w:after="190"/>
      </w:pPr>
      <w:r>
        <w:rPr/>
        <w:t xml:space="preserve">Dwa kolokwia zawierające od 3 do 5 pytań otwartych każde - wymagane jest udzielenie pełnych odpowiedzi przynajmniej na połowę zadanych pytań</w:t>
      </w:r>
    </w:p>
    <w:p>
      <w:pPr>
        <w:spacing w:before="20" w:after="190"/>
      </w:pPr>
      <w:r>
        <w:rPr>
          <w:b/>
          <w:bCs/>
        </w:rPr>
        <w:t xml:space="preserve">Powiązane efekty kierunkowe: </w:t>
      </w:r>
      <w:r>
        <w:rPr/>
        <w:t xml:space="preserve">Tr2A_W10, Tr2A_W09, Tr2A_W08</w:t>
      </w:r>
    </w:p>
    <w:p>
      <w:pPr>
        <w:spacing w:before="20" w:after="190"/>
      </w:pPr>
      <w:r>
        <w:rPr>
          <w:b/>
          <w:bCs/>
        </w:rPr>
        <w:t xml:space="preserve">Powiązane efekty obszarowe: </w:t>
      </w:r>
      <w:r>
        <w:rPr/>
        <w:t xml:space="preserve">T2A_W08, InzA_W03, T2A_W07, InzA_W02, T2A_W07, InzA_W02</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zaprojektować system pracy terminalu przeładunkowego transportu intermodalnego</w:t>
      </w:r>
    </w:p>
    <w:p>
      <w:pPr>
        <w:spacing w:before="60"/>
      </w:pPr>
      <w:r>
        <w:rPr/>
        <w:t xml:space="preserve">Weryfikacja: </w:t>
      </w:r>
    </w:p>
    <w:p>
      <w:pPr>
        <w:spacing w:before="20" w:after="190"/>
      </w:pPr>
      <w:r>
        <w:rPr/>
        <w:t xml:space="preserve">Ćwiczenie projektowe – przygotowanie projektu i przedstawienie do oceny – obrona projektu</w:t>
      </w:r>
    </w:p>
    <w:p>
      <w:pPr>
        <w:spacing w:before="20" w:after="190"/>
      </w:pPr>
      <w:r>
        <w:rPr>
          <w:b/>
          <w:bCs/>
        </w:rPr>
        <w:t xml:space="preserve">Powiązane efekty kierunkowe: </w:t>
      </w:r>
      <w:r>
        <w:rPr/>
        <w:t xml:space="preserve">Tr2A_U19, Tr2A_U16, Tr2A_U07</w:t>
      </w:r>
    </w:p>
    <w:p>
      <w:pPr>
        <w:spacing w:before="20" w:after="190"/>
      </w:pPr>
      <w:r>
        <w:rPr>
          <w:b/>
          <w:bCs/>
        </w:rPr>
        <w:t xml:space="preserve">Powiązane efekty obszarowe: </w:t>
      </w:r>
      <w:r>
        <w:rPr/>
        <w:t xml:space="preserve">T2A_U18, InzA_U07, T2A_U17, InzA_U06, T2A_U09, InzA_U02</w:t>
      </w:r>
    </w:p>
    <w:p>
      <w:pPr>
        <w:keepNext w:val="1"/>
        <w:spacing w:after="10"/>
      </w:pPr>
      <w:r>
        <w:rPr>
          <w:b/>
          <w:bCs/>
        </w:rPr>
        <w:t xml:space="preserve">Efekt U02: </w:t>
      </w:r>
    </w:p>
    <w:p>
      <w:pPr/>
      <w:r>
        <w:rPr/>
        <w:t xml:space="preserve">Potrafi stosować odpowiednie metody w projektowaniu terminalu przeładunkowego transportu intermodalnego</w:t>
      </w:r>
    </w:p>
    <w:p>
      <w:pPr>
        <w:spacing w:before="60"/>
      </w:pPr>
      <w:r>
        <w:rPr/>
        <w:t xml:space="preserve">Weryfikacja: </w:t>
      </w:r>
    </w:p>
    <w:p>
      <w:pPr>
        <w:spacing w:before="20" w:after="190"/>
      </w:pPr>
      <w:r>
        <w:rPr/>
        <w:t xml:space="preserve">Ćwiczenie projektowe – przygotowanie projektu i przedstawienie do oceny – obrona projektu</w:t>
      </w:r>
    </w:p>
    <w:p>
      <w:pPr>
        <w:spacing w:before="20" w:after="190"/>
      </w:pPr>
      <w:r>
        <w:rPr>
          <w:b/>
          <w:bCs/>
        </w:rPr>
        <w:t xml:space="preserve">Powiązane efekty kierunkowe: </w:t>
      </w:r>
      <w:r>
        <w:rPr/>
        <w:t xml:space="preserve">Tr2A_U19, Tr2A_U14, Tr2A_U07</w:t>
      </w:r>
    </w:p>
    <w:p>
      <w:pPr>
        <w:spacing w:before="20" w:after="190"/>
      </w:pPr>
      <w:r>
        <w:rPr>
          <w:b/>
          <w:bCs/>
        </w:rPr>
        <w:t xml:space="preserve">Powiązane efekty obszarowe: </w:t>
      </w:r>
      <w:r>
        <w:rPr/>
        <w:t xml:space="preserve">T2A_U18, InzA_U07, T2A_U12, T2A_U09, InzA_U02</w:t>
      </w:r>
    </w:p>
    <w:p>
      <w:pPr>
        <w:keepNext w:val="1"/>
        <w:spacing w:after="10"/>
      </w:pPr>
      <w:r>
        <w:rPr>
          <w:b/>
          <w:bCs/>
        </w:rPr>
        <w:t xml:space="preserve">Efekt U03: </w:t>
      </w:r>
    </w:p>
    <w:p>
      <w:pPr/>
      <w:r>
        <w:rPr/>
        <w:t xml:space="preserve">Potrafi dokonać analizy ekonomicznej funkcjonownia terminala przeładunkowego transportu intermodalnego</w:t>
      </w:r>
    </w:p>
    <w:p>
      <w:pPr>
        <w:spacing w:before="60"/>
      </w:pPr>
      <w:r>
        <w:rPr/>
        <w:t xml:space="preserve">Weryfikacja: </w:t>
      </w:r>
    </w:p>
    <w:p>
      <w:pPr>
        <w:spacing w:before="20" w:after="190"/>
      </w:pPr>
      <w:r>
        <w:rPr/>
        <w:t xml:space="preserve">Ćwiczenie projektowe – przygotowanie projektu i przedstawienie do oceny – obrona projektu</w:t>
      </w:r>
    </w:p>
    <w:p>
      <w:pPr>
        <w:spacing w:before="20" w:after="190"/>
      </w:pPr>
      <w:r>
        <w:rPr>
          <w:b/>
          <w:bCs/>
        </w:rPr>
        <w:t xml:space="preserve">Powiązane efekty kierunkowe: </w:t>
      </w:r>
      <w:r>
        <w:rPr/>
        <w:t xml:space="preserve">Tr2A_U20</w:t>
      </w:r>
    </w:p>
    <w:p>
      <w:pPr>
        <w:spacing w:before="20" w:after="190"/>
      </w:pPr>
      <w:r>
        <w:rPr>
          <w:b/>
          <w:bCs/>
        </w:rPr>
        <w:t xml:space="preserve">Powiązane efekty obszarowe: </w:t>
      </w:r>
      <w:r>
        <w:rPr/>
        <w:t xml:space="preserve">T2A_U19, InzA_U08</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Ma świadomość ważności i rozumie pozatechniczne aspekty i skutki działalności inżynierskiej. Potrafi myśleć i działać w sposób kreatywny i przedsiębiorczy</w:t>
      </w:r>
    </w:p>
    <w:p>
      <w:pPr>
        <w:spacing w:before="60"/>
      </w:pPr>
      <w:r>
        <w:rPr/>
        <w:t xml:space="preserve">Weryfikacja: </w:t>
      </w:r>
    </w:p>
    <w:p>
      <w:pPr>
        <w:spacing w:before="20" w:after="190"/>
      </w:pPr>
      <w:r>
        <w:rPr/>
        <w:t xml:space="preserve">Dwa kolokwia zawierające od 3 do 5 pytań otwartych każde - wymagane jest udzielenie pełnych odpowiedzi przynajmniej na połowę zadanych pytań. Ćwiczenie projektowe – przygotowanie projektu i przedstawienie do oceny – obrona projektu</w:t>
      </w:r>
    </w:p>
    <w:p>
      <w:pPr>
        <w:spacing w:before="20" w:after="190"/>
      </w:pPr>
      <w:r>
        <w:rPr>
          <w:b/>
          <w:bCs/>
        </w:rPr>
        <w:t xml:space="preserve">Powiązane efekty kierunkowe: </w:t>
      </w:r>
      <w:r>
        <w:rPr/>
        <w:t xml:space="preserve">Tr2A_K02</w:t>
      </w:r>
    </w:p>
    <w:p>
      <w:pPr>
        <w:spacing w:before="20" w:after="190"/>
      </w:pPr>
      <w:r>
        <w:rPr>
          <w:b/>
          <w:bCs/>
        </w:rPr>
        <w:t xml:space="preserve">Powiązane efekty obszarowe: </w:t>
      </w:r>
      <w:r>
        <w:rPr/>
        <w:t xml:space="preserve">T2A_K07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2024-04-28T16:34:12+02:00</dcterms:created>
  <dcterms:modified xsi:type="dcterms:W3CDTF">2024-04-28T16:34:12+02:00</dcterms:modified>
</cp:coreProperties>
</file>

<file path=docProps/custom.xml><?xml version="1.0" encoding="utf-8"?>
<Properties xmlns="http://schemas.openxmlformats.org/officeDocument/2006/custom-properties" xmlns:vt="http://schemas.openxmlformats.org/officeDocument/2006/docPropsVTypes"/>
</file>