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Paweł Chrobot,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18,
przygotowanie do ćwiczeń 16,
wykonanie sprawozdań 10,
 przygotowanie do zaliczenia 11, konsultacje z prowadzącym 5).</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(23 godz., w tym: godziny ćwiczeń laboratoryjnych 18,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18,
przygotowanie do ćwiczeń 16,
wykonanie sprawozdań 10,
 przygotowanie do zaliczenia 11,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 Tr2A_U07</w:t>
      </w:r>
    </w:p>
    <w:p>
      <w:pPr>
        <w:spacing w:before="20" w:after="190"/>
      </w:pPr>
      <w:r>
        <w:rPr>
          <w:b/>
          <w:bCs/>
        </w:rPr>
        <w:t xml:space="preserve">Powiązane efekty obszarowe: </w:t>
      </w:r>
      <w:r>
        <w:rPr/>
        <w:t xml:space="preserve">T2A_U11, T2A_U09, InzA_U02</w:t>
      </w:r>
    </w:p>
    <w:p>
      <w:pPr>
        <w:keepNext w:val="1"/>
        <w:spacing w:after="10"/>
      </w:pPr>
      <w:r>
        <w:rPr>
          <w:b/>
          <w:bCs/>
        </w:rPr>
        <w:t xml:space="preserve">Efekt U02: </w:t>
      </w:r>
    </w:p>
    <w:p>
      <w:pPr/>
      <w:r>
        <w:rPr/>
        <w:t xml:space="preserve">Posiada umiejętność wykorzystania aplikacji komputerowych do modelowania i symulacyjnej oceny efektywności procesu sterowania ruchem na skrzyżowaniach dróg.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w:t>
      </w:r>
    </w:p>
    <w:p>
      <w:pPr>
        <w:spacing w:before="20" w:after="190"/>
      </w:pPr>
      <w:r>
        <w:rPr>
          <w:b/>
          <w:bCs/>
        </w:rPr>
        <w:t xml:space="preserve">Powiązane efekty obszarowe: </w:t>
      </w:r>
      <w:r>
        <w:rPr/>
        <w:t xml:space="preserve">T2A_U11</w:t>
      </w:r>
    </w:p>
    <w:p>
      <w:pPr>
        <w:keepNext w:val="1"/>
        <w:spacing w:after="10"/>
      </w:pPr>
      <w:r>
        <w:rPr>
          <w:b/>
          <w:bCs/>
        </w:rPr>
        <w:t xml:space="preserve">Efekt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Tr2A_U21, Tr2A_U15</w:t>
      </w:r>
    </w:p>
    <w:p>
      <w:pPr>
        <w:spacing w:before="20" w:after="190"/>
      </w:pPr>
      <w:r>
        <w:rPr>
          <w:b/>
          <w:bCs/>
        </w:rPr>
        <w:t xml:space="preserve">Powiązane efekty obszarowe: </w:t>
      </w:r>
      <w:r>
        <w:rPr/>
        <w:t xml:space="preserve">T2A_U19, InzA_U08,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w sposób kreatywny i przedsiębiorczy</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2025-12-26T07:24:07+01:00</dcterms:created>
  <dcterms:modified xsi:type="dcterms:W3CDTF">2025-12-26T07:24:07+01:00</dcterms:modified>
</cp:coreProperties>
</file>

<file path=docProps/custom.xml><?xml version="1.0" encoding="utf-8"?>
<Properties xmlns="http://schemas.openxmlformats.org/officeDocument/2006/custom-properties" xmlns:vt="http://schemas.openxmlformats.org/officeDocument/2006/docPropsVTypes"/>
</file>