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godz. - przygotowanie się do ćwiczeń,
c)	5 godz. – przygotowanie się studenta do kolokwiów,
d)	10 godz. - przygotowanie się do egzaminu połówkowego,
e)	10 godz.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1)  30 godz-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"Analiza matematyczna I" i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Ma podstawową wiedzę w zakresie obliczania całek powierzchniowych. Zna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Ma podstawową wiedzę w zakresie szeregów liczbowych i szeregów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Zna szeregi Fouriera i wzór całkowy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Potrafi obliczać proste całki powierzchniowe i stosować je w fizyce. Potrafi stosować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Umie badać zbieżność szeregów liczbowych rzeczywistych 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ML.NW91_U3: </w:t>
      </w:r>
    </w:p>
    <w:p>
      <w:pPr/>
      <w:r>
        <w:rPr/>
        <w:t xml:space="preserve">Umie wyznaczać przedział zbieżności szeregu potęgowego oraz przedstawiać proste funkcje za pomocą szeregu potęgowego.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Umie przedstawiać proste funkcje za pomocą szeregu Fouriera i wzoru całkowego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2024-04-30T09:40:44+02:00</dcterms:created>
  <dcterms:modified xsi:type="dcterms:W3CDTF">2024-04-30T09:40:44+02:00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