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Wyklad 30 h
nauka do kolokwium 1: 10h
nauka do kolokwium 2: 10h 
praca domowa: 20h
konsultacja z prowadzącym: 5h
Łącznie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NS570_U2: </w:t>
      </w:r>
    </w:p>
    <w:p>
      <w:pPr/>
      <w:r>
        <w:rPr/>
        <w:t xml:space="preserve">							student potrafi, na podstawie analizy bilansu mocy sygnału w torze radiowym, określić parametry naziemnej stacji nadawczo-odbiorczej, pozwalające na poprawną realizację łączności z satelitą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2026-03-01T20:04:22+01:00</dcterms:created>
  <dcterms:modified xsi:type="dcterms:W3CDTF">2026-03-01T20:04:22+01:00</dcterms:modified>
</cp:coreProperties>
</file>

<file path=docProps/custom.xml><?xml version="1.0" encoding="utf-8"?>
<Properties xmlns="http://schemas.openxmlformats.org/officeDocument/2006/custom-properties" xmlns:vt="http://schemas.openxmlformats.org/officeDocument/2006/docPropsVTypes"/>
</file>