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NK398</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30h - wykład 
2h - egzamin (średnio) 
10h - powtórzenie materialu i przygotowanie w trakcie semestru
10h - bezposrednie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NK468 - Astronautyka (ASTRO)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NK398_W1: </w:t>
      </w:r>
    </w:p>
    <w:p>
      <w:pPr/>
      <w:r>
        <w:rPr/>
        <w:t xml:space="preserve">							Student zna specyfikę związana z projektowaniem urządządzeń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LiK2_W05, LiK2_W06</w:t>
      </w:r>
    </w:p>
    <w:p>
      <w:pPr>
        <w:spacing w:before="20" w:after="190"/>
      </w:pPr>
      <w:r>
        <w:rPr>
          <w:b/>
          <w:bCs/>
        </w:rPr>
        <w:t xml:space="preserve">Powiązane efekty obszarowe: </w:t>
      </w:r>
      <w:r>
        <w:rPr/>
        <w:t xml:space="preserve">T2A_W01, T2A_W02</w:t>
      </w:r>
    </w:p>
    <w:p>
      <w:pPr>
        <w:keepNext w:val="1"/>
        <w:spacing w:after="10"/>
      </w:pPr>
      <w:r>
        <w:rPr>
          <w:b/>
          <w:bCs/>
        </w:rPr>
        <w:t xml:space="preserve">Efekt Nk398_W2: </w:t>
      </w:r>
    </w:p>
    <w:p>
      <w:pPr/>
      <w:r>
        <w:rPr/>
        <w:t xml:space="preserve">							Student zna zagadnienia inzynierii systemów zwiazane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LiK2_W18, LiK2_W21, LiK2_W23</w:t>
      </w:r>
    </w:p>
    <w:p>
      <w:pPr>
        <w:spacing w:before="20" w:after="190"/>
      </w:pPr>
      <w:r>
        <w:rPr>
          <w:b/>
          <w:bCs/>
        </w:rPr>
        <w:t xml:space="preserve">Powiązane efekty obszarowe: </w:t>
      </w:r>
      <w:r>
        <w:rPr/>
        <w:t xml:space="preserve">T2A_W05, T2A_W08, T2A_W10</w:t>
      </w:r>
    </w:p>
    <w:p>
      <w:pPr>
        <w:keepNext w:val="1"/>
        <w:spacing w:after="10"/>
      </w:pPr>
      <w:r>
        <w:rPr>
          <w:b/>
          <w:bCs/>
        </w:rPr>
        <w:t xml:space="preserve">Efekt 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tstowe na egzaminie</w:t>
      </w:r>
    </w:p>
    <w:p>
      <w:pPr>
        <w:spacing w:before="20" w:after="190"/>
      </w:pPr>
      <w:r>
        <w:rPr>
          <w:b/>
          <w:bCs/>
        </w:rPr>
        <w:t xml:space="preserve">Powiązane efekty kierunkowe: </w:t>
      </w:r>
      <w:r>
        <w:rPr/>
        <w:t xml:space="preserve">LiK2_W08, LiK2_W10, LiK2_W12, LiK2_W14, LiK2_W15, LiK2_W18, LiK2_W19</w:t>
      </w:r>
    </w:p>
    <w:p>
      <w:pPr>
        <w:spacing w:before="20" w:after="190"/>
      </w:pPr>
      <w:r>
        <w:rPr>
          <w:b/>
          <w:bCs/>
        </w:rPr>
        <w:t xml:space="preserve">Powiązane efekty obszarowe: </w:t>
      </w:r>
      <w:r>
        <w:rPr/>
        <w:t xml:space="preserve">T2A_W02, T2A_W03, T2A_W03, T2A_W04, T2A_W05, T2A_W05, T2A_W06</w:t>
      </w:r>
    </w:p>
    <w:p>
      <w:pPr>
        <w:keepNext w:val="1"/>
        <w:spacing w:after="10"/>
      </w:pPr>
      <w:r>
        <w:rPr>
          <w:b/>
          <w:bCs/>
        </w:rPr>
        <w:t xml:space="preserve">Efekt NK398_W4: </w:t>
      </w:r>
    </w:p>
    <w:p>
      <w:pPr/>
      <w:r>
        <w:rPr/>
        <w:t xml:space="preserve">							Student zna przykładowe kosntrukcje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keepNext w:val="1"/>
        <w:spacing w:after="10"/>
      </w:pPr>
      <w:r>
        <w:rPr>
          <w:b/>
          <w:bCs/>
        </w:rPr>
        <w:t xml:space="preserve">Efekt NK398_W5: </w:t>
      </w:r>
    </w:p>
    <w:p>
      <w:pPr/>
      <w:r>
        <w:rPr/>
        <w:t xml:space="preserve">							Student zna zastsowania technik kosmicznych w innych gałeziach techniki, gospodarce, zarządzeniu, oswiacie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LiK2_W21, LiK2_W24</w:t>
      </w:r>
    </w:p>
    <w:p>
      <w:pPr>
        <w:spacing w:before="20" w:after="190"/>
      </w:pPr>
      <w:r>
        <w:rPr>
          <w:b/>
          <w:bCs/>
        </w:rPr>
        <w:t xml:space="preserve">Powiązane efekty obszarowe: </w:t>
      </w:r>
      <w:r>
        <w:rPr/>
        <w:t xml:space="preserve">T2A_W08, T2A_W11</w:t>
      </w:r>
    </w:p>
    <w:p>
      <w:pPr>
        <w:pStyle w:val="Heading3"/>
      </w:pPr>
      <w:bookmarkStart w:id="3" w:name="_Toc3"/>
      <w:r>
        <w:t>Profil ogólnoakademicki - umiejętności</w:t>
      </w:r>
      <w:bookmarkEnd w:id="3"/>
    </w:p>
    <w:p>
      <w:pPr>
        <w:keepNext w:val="1"/>
        <w:spacing w:after="10"/>
      </w:pPr>
      <w:r>
        <w:rPr>
          <w:b/>
          <w:bCs/>
        </w:rPr>
        <w:t xml:space="preserve">Efekt 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LiK2_U10, LiK2_U12, LiK2_U16, LiK2_U17</w:t>
      </w:r>
    </w:p>
    <w:p>
      <w:pPr>
        <w:spacing w:before="20" w:after="190"/>
      </w:pPr>
      <w:r>
        <w:rPr>
          <w:b/>
          <w:bCs/>
        </w:rPr>
        <w:t xml:space="preserve">Powiązane efekty obszarowe: </w:t>
      </w:r>
      <w:r>
        <w:rPr/>
        <w:t xml:space="preserve">T2A_U10, T2A_U12, T2A_U16, T2A_U17</w:t>
      </w:r>
    </w:p>
    <w:p>
      <w:pPr>
        <w:keepNext w:val="1"/>
        <w:spacing w:after="10"/>
      </w:pPr>
      <w:r>
        <w:rPr>
          <w:b/>
          <w:bCs/>
        </w:rPr>
        <w:t xml:space="preserve">Efekt NK398_U2: </w:t>
      </w:r>
    </w:p>
    <w:p>
      <w:pPr/>
      <w:r>
        <w:rPr/>
        <w:t xml:space="preserve">							Student potrafi zgrubnie oszacować najważniejsze paramatery podsystemów kosmicznych i elementow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LiK2_U09, LiK2_U11, LiK2_U15</w:t>
      </w:r>
    </w:p>
    <w:p>
      <w:pPr>
        <w:spacing w:before="20" w:after="190"/>
      </w:pPr>
      <w:r>
        <w:rPr>
          <w:b/>
          <w:bCs/>
        </w:rPr>
        <w:t xml:space="preserve">Powiązane efekty obszarowe: </w:t>
      </w:r>
      <w:r>
        <w:rPr/>
        <w:t xml:space="preserve">T2A_U09, T2A_U11, T2A_U15</w:t>
      </w:r>
    </w:p>
    <w:p>
      <w:pPr>
        <w:keepNext w:val="1"/>
        <w:spacing w:after="10"/>
      </w:pPr>
      <w:r>
        <w:rPr>
          <w:b/>
          <w:bCs/>
        </w:rPr>
        <w:t xml:space="preserve">Efekt Nk398_U3: </w:t>
      </w:r>
    </w:p>
    <w:p>
      <w:pPr/>
      <w:r>
        <w:rPr/>
        <w:t xml:space="preserve">							Student potrafi okreslic najważniejsze wymagania misji i systemu w zalezności od celów misji							</w:t>
      </w:r>
    </w:p>
    <w:p>
      <w:pPr>
        <w:spacing w:before="60"/>
      </w:pPr>
      <w:r>
        <w:rPr/>
        <w:t xml:space="preserve">Weryfikacja: </w:t>
      </w:r>
    </w:p>
    <w:p>
      <w:pPr>
        <w:spacing w:before="20" w:after="190"/>
      </w:pPr>
      <w:r>
        <w:rPr/>
        <w:t xml:space="preserve">Pytania testowe na ezgazminie</w:t>
      </w:r>
    </w:p>
    <w:p>
      <w:pPr>
        <w:spacing w:before="20" w:after="190"/>
      </w:pPr>
      <w:r>
        <w:rPr>
          <w:b/>
          <w:bCs/>
        </w:rPr>
        <w:t xml:space="preserve">Powiązane efekty kierunkowe: </w:t>
      </w:r>
      <w:r>
        <w:rPr/>
        <w:t xml:space="preserve">LiK2_U15, LiK2_U17</w:t>
      </w:r>
    </w:p>
    <w:p>
      <w:pPr>
        <w:spacing w:before="20" w:after="190"/>
      </w:pPr>
      <w:r>
        <w:rPr>
          <w:b/>
          <w:bCs/>
        </w:rPr>
        <w:t xml:space="preserve">Powiązane efekty obszarowe: </w:t>
      </w:r>
      <w:r>
        <w:rPr/>
        <w:t xml:space="preserve">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2024-05-18T17:49:49+02:00</dcterms:created>
  <dcterms:modified xsi:type="dcterms:W3CDTF">2024-05-18T17:49:49+02:00</dcterms:modified>
</cp:coreProperties>
</file>

<file path=docProps/custom.xml><?xml version="1.0" encoding="utf-8"?>
<Properties xmlns="http://schemas.openxmlformats.org/officeDocument/2006/custom-properties" xmlns:vt="http://schemas.openxmlformats.org/officeDocument/2006/docPropsVTypes"/>
</file>