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Przygotowanie do kolokwiów 18 h
Konsultacje 2 h
Łącznie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NK488_W1: </w:t>
      </w:r>
    </w:p>
    <w:p>
      <w:pPr/>
      <w:r>
        <w:rPr/>
        <w:t xml:space="preserve">							Zna podstawy fizyczne działania systemów występujących na pokładach współczesnych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zjawiska fizyczne istotne dla działania danego systemu lotniczego.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NK488_W2: </w:t>
      </w:r>
    </w:p>
    <w:p>
      <w:pPr/>
      <w:r>
        <w:rPr/>
        <w:t xml:space="preserve">							Zna cel stosowania danego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podać sposób realizacji podstawowych funkcji danego systemu lotniczego.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NK488_W3: </w:t>
      </w:r>
    </w:p>
    <w:p>
      <w:pPr/>
      <w:r>
        <w:rPr/>
        <w:t xml:space="preserve">							Zna działanie systemów wytwarzania i dystrybucji energii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opisac działanie ukłądów hydraulicznego, elektrycznego i pneumatycznego.s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NK488_U3: </w:t>
      </w:r>
    </w:p>
    <w:p>
      <w:pPr/>
      <w:r>
        <w:rPr/>
        <w:t xml:space="preserve">							Zna cele i zasady tworzenia układów awioniki zintegrowanej.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opisać układ zintegrowanej awioniki pierwszej i drugiej generacji.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NK488_W3: </w:t>
      </w:r>
    </w:p>
    <w:p>
      <w:pPr/>
      <w:r>
        <w:rPr/>
        <w:t xml:space="preserve">							Potrafi dokonać ilościowej analizy wybranych cech systemów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opisac działanie wybranych systemów statków powietrznych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2024-05-18T19:53:32+02:00</dcterms:created>
  <dcterms:modified xsi:type="dcterms:W3CDTF">2024-05-18T19:53:32+02:00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