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inteligentne</w:t>
      </w:r>
    </w:p>
    <w:p>
      <w:pPr>
        <w:keepNext w:val="1"/>
        <w:spacing w:after="10"/>
      </w:pPr>
      <w:r>
        <w:rPr>
          <w:b/>
          <w:bCs/>
        </w:rPr>
        <w:t xml:space="preserve">Koordynator przedmiotu: </w:t>
      </w:r>
    </w:p>
    <w:p>
      <w:pPr>
        <w:spacing w:before="20" w:after="190"/>
      </w:pPr>
      <w:r>
        <w:rPr/>
        <w:t xml:space="preserve">prof. dr hab. inż. Andrzej Tylikowski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335</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Mechanika I i II, Teoria Drgań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podstawami teorii aktywnych konstrukcji kompozytowych oraz innych korzystających z nowych materiałów  o sterowanych właściwościach.</w:t>
      </w:r>
    </w:p>
    <w:p>
      <w:pPr>
        <w:keepNext w:val="1"/>
        <w:spacing w:after="10"/>
      </w:pPr>
      <w:r>
        <w:rPr>
          <w:b/>
          <w:bCs/>
        </w:rPr>
        <w:t xml:space="preserve">Treści kształcenia: </w:t>
      </w:r>
    </w:p>
    <w:p>
      <w:pPr>
        <w:spacing w:before="20" w:after="190"/>
      </w:pPr>
      <w:r>
        <w:rPr/>
        <w:t xml:space="preserve">Wykład:
Pojęcie, definicje i przykłady konstrukcji inteligentnych
Materiały stosowane w konstrukcjach inteligentnych i ich właściwości: piezoelektryki,stopy z pamięcią kształtu, materiały elektroreologiczne, 
swiatłowody, ciecze magnetoreologiczne, nafion. Elementy mechaniki ośrodków anizotropowych. Konstrukcje warstwowe Zastosowanie piezoelektryków, sensory, elementy wykonawcze
charakterystyki częstotliwościowe wybranych elementów konstrukcyjnych, stabilizacja drgań belek, tłumienie drgań skrętnych wałów.
Zastosowanie stopów z pamięcią kształtu
wpływ aktywacji termicznej na charakterystyki układów, stabilizacja drgań i wyciszanie
Zastosowanie materiałów elektroreologicznych
w budowie maszyn, jako tłumiki, zawory, chwytaki, elementy zderzaków, w elementach konstrukcji jako rozłożone tłumiki półaktywne. Uszkodzenia konstrukcji inteligentnych: przebicia elektryczne, delaminacja, obluzowanie włókien aktywnych,  pęknięcia, puchnięcia, starzenie się, 
</w:t>
      </w:r>
    </w:p>
    <w:p>
      <w:pPr>
        <w:keepNext w:val="1"/>
        <w:spacing w:after="10"/>
      </w:pPr>
      <w:r>
        <w:rPr>
          <w:b/>
          <w:bCs/>
        </w:rPr>
        <w:t xml:space="preserve">Metody oceny: </w:t>
      </w:r>
    </w:p>
    <w:p>
      <w:pPr>
        <w:spacing w:before="20" w:after="190"/>
      </w:pPr>
      <w:r>
        <w:rPr/>
        <w:t xml:space="preserve">Zaliczenie jednego sprawdzianu pisemnego.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Kurnik, A. Tylikowski, Mechanika elementów kompozytowych, Oficyna Wydawnicza Poitechniki Warszawskiej, Warszawa, 1997. 
2.	szereg lektur polecanych studentom do każdego wykładu (lektury w języku polskim i angielskim).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2024-04-27T21:15:48+02:00</dcterms:created>
  <dcterms:modified xsi:type="dcterms:W3CDTF">2024-04-27T21:15:48+02:00</dcterms:modified>
</cp:coreProperties>
</file>

<file path=docProps/custom.xml><?xml version="1.0" encoding="utf-8"?>
<Properties xmlns="http://schemas.openxmlformats.org/officeDocument/2006/custom-properties" xmlns:vt="http://schemas.openxmlformats.org/officeDocument/2006/docPropsVTypes"/>
</file>