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zarzadzeniem Rektora</w:t>
      </w:r>
    </w:p>
    <w:p>
      <w:pPr>
        <w:keepNext w:val="1"/>
        <w:spacing w:after="10"/>
      </w:pPr>
      <w:r>
        <w:rPr>
          <w:b/>
          <w:bCs/>
        </w:rPr>
        <w:t xml:space="preserve">Cel przedmiotu: </w:t>
      </w:r>
    </w:p>
    <w:p>
      <w:pPr>
        <w:spacing w:before="20" w:after="190"/>
      </w:pPr>
      <w:r>
        <w:rPr/>
        <w:t xml:space="preserve">Nabycie wiedzy nt. metod szybkiego prototypowania (Rapid Modeling, Rapid Prototyping, Rapid Manufacturing). Nabycie wiedzy nt. stosowania wirtualnej rzeczywistości w procesie projektowania oraz wdrażania produktów. Nabycie wiedzy nt. przygotowania modelu STL w 3D CAD oraz opracowania modelu warstwowego do druku FDM. Nabycie wiedzy nt. systemów 3D CAD, 3D CAM, 3D CAD/CAM/CAE i sposobów wymiany geometrii 3D. Nabycie wiedzy nt. metod szybkiego wykonywania narzędzi (Rapid Tooling). Nabycie wiedzy i umiejętności w zakresie inżynierii odwrotnej oraz metod skanowania 3D, w tym skanowania 3D białym światłem strukturalnym. Nabycie wiedzy i umiejętności w zakresie obróbki wyników skanowania 3D (chmur punktów i siatek trójkątów). Nabycie wiedzy i umiejętności w zakresie metod rozpinania powierzchni NURBS na siatkach trójkątów. Nabycie umiejętności pracy indywidualnie i w zespole.</w:t>
      </w:r>
    </w:p>
    <w:p>
      <w:pPr>
        <w:keepNext w:val="1"/>
        <w:spacing w:after="10"/>
      </w:pPr>
      <w:r>
        <w:rPr>
          <w:b/>
          <w:bCs/>
        </w:rPr>
        <w:t xml:space="preserve">Treści kształcenia: </w:t>
      </w:r>
    </w:p>
    <w:p>
      <w:pPr>
        <w:spacing w:before="20" w:after="190"/>
      </w:pPr>
      <w:r>
        <w:rPr/>
        <w:t xml:space="preserve">W podziale na wykład: 1. Wprowadzenie do metod szybkiego prototypowania (ang. rapid prototyping). Najstarsza metoda szybkiego prototypowania - stereolitografia (SLA), czyli utwardzanie światłem lasera żywic akrylowych. 
2. Szybkie prototypowanie metodą 3DP (ang. 3D Printing), czyli przestrzenny druk proszkowy łączony natryskiwanym lepiszczem.
3. Metoda FDM (ang. Fused Deposition Modeling), czyli modelowanie ciekłym tworzywem sztucznym (termoplastycznym).
4. Metoda MJM (ang. Multi Jet Modeling) oraz PJM (ang. PolyJet Modeling), czyli modelowanie wielostrumieniowe woskami lub żywicami akrylowymi utwardzanymi światłem UV.
5. Metoda LOM (ang. Laminated Object Manufacturing), czyli wytwarzanie obiektów metodą laminowania. 
6. Metody SLS (ang. Selective Laser Sintering) i SLM (ang. Selective Laser Melting), czyli selektywnego spiekania i stapiania laserowego proszków polimerowych i stopów metali (SLM firmy MCP-HEK oraz DMLS firmy EOSINT).
7. Przegląd innych metod szybkiego wytwarzania części i narzędzi (m.in. formy silikonowe, metoda „EP 250”, metoda „MCP/TAFA”, metoda „Metal Part Casting”). Porównanie do obróbki skrawaniem na obrabiarkach CNC. Porównanie metod „Rapid …” (RM, RP, RT, RM) oraz stosowanych w nich materiałów ze względu na dokładność odwzorowania kształtu względem modelu 3D CAD oraz wytrzymałość uzyskiwanych modeli i gładkość ich powierzchni. 
8.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Przegląd sposobów wymiany geometrii 3D pomiędzy systemami CAD i CAM (STEP, IGES, Parasolid, ACIS, VDA, STL).
9. Zastosowanie technik wirtualnej rzeczywistości w procesie projektowania i wdrażania z wykorzystaniem systemów 3D CAD. Przegląd metod uzyskiwania złudzenia trójwymiarowości w systemach 3D CAD.
10. Wprowadzenie do inżynierii odwrotnej.
11. Skanowanie 3D białym światłem strukturalnym (skaner ScanBright firmy Smarttech). 
12. Skanowanie 3D ręcznymi (samopozycjonującymi) skanerami laserowymi (firm HandyScan, Creaform, Artec).
13. Skanowanie 3D stacjonarnymi skanerami laserowymi (firm Roland, NextEngine, Faro, GOM). 
14. Obróbka chmur punktów i siatek trójkątów w systemach 3D CAD (Mesh3D, ScanTo3D w SolidWorks)
15. Rozpinanie powierzchni NURBS na siatkach trójkątów w systemach 3D CAD (ScanTo3D w SolidWorks, Geomegic Studio) oraz analiza dokładności odwzorowania geometrii (ScanTo3D w SolidWorks, Geomagic Qualify).
W podziale na ćwiczenia:….
W podziale na laboratorium: 1. Przygotowanie i wykonanie prototypów na drukarkach 3D: maszynie Z-510 Spectrum firmy Z-Corporation działającej wg metody 3DP (ang. 3D Printing)  oraz maszyny Eden 250 firmy Objet działającej wg metody PJM (ang. PolyJet Modeling) - zajęcia na  Wydziale Wzornictwa ASP w Warszawie, ul. Myśliwiecka 8.
2. Opracowanie w systemie 3D CAD (na przykładzie systemów NX Unigraphics oraz SolidWorks) modelu siatkowego STL do druku 3D oraz przygotowanie kilku wersji modeli warstwowych dla metody FDM w systemie Catalyst EX (ocena wpływu ustawienia modelu na ilość zużycia materiału budulcowego i podporowego, wytrzymałość prototypów ijakość powierzchni).
3. Przygotowanie i wykonanie prototypów na maszynie Dimension 1200BST firmy Stratasys działającej wg metody  FDM (ang. Fused Deposition Modeling) - badanie dokładności, jakości powierzchni i wytrzymałości próbek.
4. Prezentacja opracowania graficznego postprocesora systemu 3D CAM (z modelem wirtualnym obrabiarki) do pełnej wirtualnej symulacji obróbki na frezarce CNC; generowanie ścieżek narzędzi dla frezarki CNC, analizy technologiczności kształtów; przenoszenie geometrii 3D pomiędzy systemami CAD i CAM na przykładzie formatów STEP, IGES, Parasolid, STL.
5. Skanowanie 3D modelu redukcyjnego nadwozia przy pomocy systemu pomiarowego ScanBright firmy Smarttech. 
6. Obróbka chmur punktów i siatek trójkątów w systemach 3D CAD (Mesh3D, ScanTo3D w SolidWorks).
7. Rozpinanie automatyczne i sterowane powierzchni NURBS na siatkach trójkątów w module ScanTo3D systemu SolidWorks oraz ocena dokładności odwzorowania geometrii.
W podziale na projekt:….                          
</w:t>
      </w:r>
    </w:p>
    <w:p>
      <w:pPr>
        <w:keepNext w:val="1"/>
        <w:spacing w:after="10"/>
      </w:pPr>
      <w:r>
        <w:rPr>
          <w:b/>
          <w:bCs/>
        </w:rPr>
        <w:t xml:space="preserve">Metody oceny: </w:t>
      </w:r>
    </w:p>
    <w:p>
      <w:pPr>
        <w:spacing w:before="20" w:after="190"/>
      </w:pPr>
      <w:r>
        <w:rPr/>
        <w:t xml:space="preserve">Program, symulacja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3Dcad.pl: Raport Rapid Prototyping &amp; Reverse Engineering, Zestawienia drukarek 3D, materiałów do druku, skanerów 3D i polskich dostawców usług RP i RE, Wydawca 3DCAD.pl, Płock, 2009.  (www.calameo.com/books/0000480449feab92ed 4b2). 
2.	Bis J., Kret M., Płatek P.: Techniki druku 3D – przykłady zastosowań, Prezentacja wygłoszona na Forum ProCAx w 2009 roku pt. (www.procax.org.pl/pliki/wyklad_2009_Bis.pdf, www.procax.org.pl/pliki/wyklad_FDM.pdf).
3.	Budzik G., Płocica M.: Metodologia odnowy dziedzictwa kulturalnego z wykorzystaniem innowacyjnych technologii RE i RP. Centrum Naukowo Techniczne, 2007, Rzeszów.
4.	Chlebus E.: Techniki komputerowe CAx w inżynierii produkcji, WNT, 2000, Warszawa. 
5.	Chlebus E. (red.): Innowacyjne technologie Rapid Prototyping - Rapid Tooling w rozwoju produktu. Oficyna Wyd. Politechniki Wrocławskiej, 2003, Wrocław.
6.	Karpiński T.: Inżynieria produkcji. WNT, 2007, Warszawa.
7.	Kret M.: Drukarki 3D – porównanie. Mechanik nr 11/2010, (polskie opracowanie na podstawie T. A. Grimm &amp; Associates, Inc: 3D Printer Benchmark - North American Edition. (www.tagrimm.com/benchmark-2010).
8.	Noorani R.. Rapid prototyping : principles and applications. Wyd. John Wiley &amp; Sons, USA 2006.
9.	Siemiński P., Tomczuk M.: Badanie wytrzymałości na rozciąganie próbek wykonywanych wybranymi metodami szybkiego prototypowania. Mechanik nr 2/2013 (www.procax.org.pl/pliki/Artykul_2012%20Sieminski-tomczuk%20XI%20Forum_Krakow%20PLAKAT_47.pdf).
10.	Surawski J., Siemiński P.: Szybkie prototypowanie w projektowaniu wzorniczym, Prezentacja na VIII Forum Inżynierskim ProCAx w Sosnowcu w 2009 r., (www.procax.org.pl/pliki/wyklad_2009_surawski_sieminski.pdf).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2024-04-28T09:15:12+02:00</dcterms:created>
  <dcterms:modified xsi:type="dcterms:W3CDTF">2024-04-28T09:15:12+02:00</dcterms:modified>
</cp:coreProperties>
</file>

<file path=docProps/custom.xml><?xml version="1.0" encoding="utf-8"?>
<Properties xmlns="http://schemas.openxmlformats.org/officeDocument/2006/custom-properties" xmlns:vt="http://schemas.openxmlformats.org/officeDocument/2006/docPropsVTypes"/>
</file>