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Nadwozia pojazdów małoseryjnych</w:t>
      </w:r>
    </w:p>
    <w:p>
      <w:pPr>
        <w:keepNext w:val="1"/>
        <w:spacing w:after="10"/>
      </w:pPr>
      <w:r>
        <w:rPr>
          <w:b/>
          <w:bCs/>
        </w:rPr>
        <w:t xml:space="preserve">Koordynator przedmiotu: </w:t>
      </w:r>
    </w:p>
    <w:p>
      <w:pPr>
        <w:spacing w:before="20" w:after="190"/>
      </w:pPr>
      <w:r>
        <w:rPr/>
        <w:t xml:space="preserve">mgr inż. J.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budowy i zasad projektowania konstrukcji,  znajomość technologii wytwarzania części maszyn oraz mechaniki i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specyfiki doboru technologii wytwarzania i projektowania konstrukcji nadwozi w pojazdach małoseryjnych i prototypowych.
</w:t>
      </w:r>
    </w:p>
    <w:p>
      <w:pPr>
        <w:keepNext w:val="1"/>
        <w:spacing w:after="10"/>
      </w:pPr>
      <w:r>
        <w:rPr>
          <w:b/>
          <w:bCs/>
        </w:rPr>
        <w:t xml:space="preserve">Treści kształcenia: </w:t>
      </w:r>
    </w:p>
    <w:p>
      <w:pPr>
        <w:spacing w:before="20" w:after="190"/>
      </w:pPr>
      <w:r>
        <w:rPr/>
        <w:t xml:space="preserve">Wykład:
1. Materiały konstrukcyjny w budowie nadwozi pojazdów
2. Zasady doboru materiału konstrukcyjnych nadwozi pojazdów
3. Materiały kompozytowe w budowie nadwozi pojazdów
4. Metody prototypowania nadwozi pojazdów 
5. Techniki wytwarzania elementów nadwozi pojazdów
6. Zasady projektowania tłoczników nadwozi pojazdów
7. Współczesne technik łączenia elementów nadwozi 
8. Technologie montażu podzespołów pojazdów 
9. Technologie wytwarzania pojazdów małoseryjnych 
10. Metodyka badań jakości wykonania nadwozi
11. Powłoki lakiernicze i antykorozyjne w pojazdach 
12. Zasady prowadzenia napraw nadwozi pojazdów
</w:t>
      </w:r>
    </w:p>
    <w:p>
      <w:pPr>
        <w:keepNext w:val="1"/>
        <w:spacing w:after="10"/>
      </w:pPr>
      <w:r>
        <w:rPr>
          <w:b/>
          <w:bCs/>
        </w:rPr>
        <w:t xml:space="preserve">Metody oceny: </w:t>
      </w:r>
    </w:p>
    <w:p>
      <w:pPr>
        <w:spacing w:before="20" w:after="190"/>
      </w:pPr>
      <w:r>
        <w:rPr/>
        <w:t xml:space="preserve">Kolokwium związane z tematyką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Pawłowski J. Nadwozia samochodowe : funkcja użytkowa i struktura nośna, WKiŁ Warszawa 1978
[2] Zieliński A., Konstrukcja nadwozi samochodów osobowych i pochodnych, WKiŁ, 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2026-02-09T11:31:03+01:00</dcterms:created>
  <dcterms:modified xsi:type="dcterms:W3CDTF">2026-02-09T11:31:03+01:00</dcterms:modified>
</cp:coreProperties>
</file>

<file path=docProps/custom.xml><?xml version="1.0" encoding="utf-8"?>
<Properties xmlns="http://schemas.openxmlformats.org/officeDocument/2006/custom-properties" xmlns:vt="http://schemas.openxmlformats.org/officeDocument/2006/docPropsVTypes"/>
</file>