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 </w:t>
      </w:r>
    </w:p>
    <w:p>
      <w:pPr>
        <w:keepNext w:val="1"/>
        <w:spacing w:after="10"/>
      </w:pPr>
      <w:r>
        <w:rPr>
          <w:b/>
          <w:bCs/>
        </w:rPr>
        <w:t xml:space="preserve">Koordynator przedmiotu: </w:t>
      </w:r>
    </w:p>
    <w:p>
      <w:pPr>
        <w:spacing w:before="20" w:after="190"/>
      </w:pPr>
      <w:r>
        <w:rPr/>
        <w:t xml:space="preserve">Prof. dr hab. inż. Jerzy Pokojski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207</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Podstawy modelowania geometrycznego.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Laboratorium:
1.  Model części. Tworzenie krzywych modelu krawędziowego. Tworzenie powierzchni obrotowej, przeciąganej, wieloprzekrojowej w oparciu o utworzony model. Edycja powierzchni. Tworzenie modelu hybrydowego.
2.   Model części. Tworzenie krzywych modelu krawędziowego. Tworzenie powierzchni brzegowej i walcowej  w oparciu o utworzony model. Edycja powierzchni. Tworzenie modelu hybrydowego.
 3 i 4.  Przygotowanie w systemach 3D CAD geometrii przestrzennej przedmiotu obrabianego oraz półfabrykatu, w celu ich wykorzystywania w systemach 3D CAM do generowania ścieżek dla frezarek CNC i przeprowadzenia wirtualnej symulacji obróbki  dla części typu korpus.
5. Modele części. Tworzenie elementów poszycia nadwozia w oparciu o istniejące modele geometryczne. Tworzenie blaszanych elementów głęboko tłoczonych. Reprezentacja połączeń spawanych, zgrzewanych i klejonych w dokumentacji wykonawczej nadwozia samochodu osobowego.
6.  Geometryczne modelowanie układów dynamicznych. Tworzenie modeli dynamicznych pojazdów i ich zawieszeń. Badanie wpływu parametrów zawieszenia na komfort kierowcy w modelu pojazdu o 2 stopniach swobody. 
Wyznaczenie częstości i postaci drgań własnych na przykładzie modelu pojazdu o minimum 6 stopniach swobody.
7.  Geometryczne modelowanie układów dynamicznych. Wykorzystanie teorii zderzeń do modelowania kontaktu dwóch ciał.
 Tworzenie modeli dynamicznych pojazdów przydatnych do zadań rekonstrukcji wypadków drogowych. 
Budowa modeli mechanicznych uwzględniający kontakt ciał.  Wykonanie symulacji zderzenia dwóch pojazdów 
z uwzględnieniem braku symetrii mas i momentu bezwładności prędkości  początkowych. 
Badanie wpływu położenia środka masy i momentu bezwładności na wartość i kierunek prędkości po-zderzeniowych pojazdów.
</w:t>
      </w:r>
    </w:p>
    <w:p>
      <w:pPr>
        <w:keepNext w:val="1"/>
        <w:spacing w:after="10"/>
      </w:pPr>
      <w:r>
        <w:rPr>
          <w:b/>
          <w:bCs/>
        </w:rPr>
        <w:t xml:space="preserve">Metody oceny: </w:t>
      </w:r>
    </w:p>
    <w:p>
      <w:pPr>
        <w:spacing w:before="20" w:after="190"/>
      </w:pPr>
      <w:r>
        <w:rPr/>
        <w:t xml:space="preserve">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2026-02-08T23:06:04+01:00</dcterms:created>
  <dcterms:modified xsi:type="dcterms:W3CDTF">2026-02-08T23:06:04+01:00</dcterms:modified>
</cp:coreProperties>
</file>

<file path=docProps/custom.xml><?xml version="1.0" encoding="utf-8"?>
<Properties xmlns="http://schemas.openxmlformats.org/officeDocument/2006/custom-properties" xmlns:vt="http://schemas.openxmlformats.org/officeDocument/2006/docPropsVTypes"/>
</file>