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Rachunek prawdopodobieństwa i statystyka</w:t>
      </w:r>
    </w:p>
    <w:p>
      <w:pPr>
        <w:keepNext w:val="1"/>
        <w:spacing w:after="10"/>
      </w:pPr>
      <w:r>
        <w:rPr>
          <w:b/>
          <w:bCs/>
        </w:rPr>
        <w:t xml:space="preserve">Koordynator przedmiotu: </w:t>
      </w:r>
    </w:p>
    <w:p>
      <w:pPr>
        <w:spacing w:before="20" w:after="190"/>
      </w:pPr>
      <w:r>
        <w:rPr/>
        <w:t xml:space="preserve">Leszek Sidz, dr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Wykład: 	Klasyczna definicja prawdopodobieństwa, prawdopodobieństwo całkowite, schemat Bayesa, niezależność zdarzeń, schemat Bernoulliego, schemat Poissona, zmienne losowa skokowe i ciągłe, parametry zmiennych losowych, rozkład normalny, rwierdzenia graniczne, statystyka opisowa, estymacja parametrów rozkładu,  przedziały ufności, testowanie hipotez.				
Ćwiczenia:	"Zastosowanie metod rachunku prawdopodobieństwa w zagadnieniach praktycznych, obliczanie rozkładów zmiennych losowych oraz ich parametrów, stosowanie twierdzeń granicznych do oszacowania prawdopodobieństwa, obliczanie estymatorów punktowych parametrów zmiennych losowych, znajdowanie przdziałów ufności dla parametrów zmiennych losowych, testowanie hipotez statystycznych. "				
</w:t>
      </w:r>
    </w:p>
    <w:p>
      <w:pPr>
        <w:keepNext w:val="1"/>
        <w:spacing w:after="10"/>
      </w:pPr>
      <w:r>
        <w:rPr>
          <w:b/>
          <w:bCs/>
        </w:rPr>
        <w:t xml:space="preserve">Metody oceny: </w:t>
      </w:r>
    </w:p>
    <w:p>
      <w:pPr>
        <w:spacing w:before="20" w:after="190"/>
      </w:pPr>
      <w:r>
        <w:rPr/>
        <w:t xml:space="preserve">" Zamierzone efekty kształcenia:        student, który zaliczył przedmiot ... "			forma zajęć / technika nauczania	sposób sprawdzania (oceny)*
Ma uporządkowana wiedzę w zakresie rachunku prawdopodobieństwa i statystyki, w szczególności w zakresie  modelowania praktycznych zagadnień, zmiennych losowych i ich parametrów, estymacji punktowej i przedziałowej, testowania hipotez. 	
"Wykład, Ćwiczenia"	 "Kolokwium,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2024-05-02T21:04:34+02:00</dcterms:created>
  <dcterms:modified xsi:type="dcterms:W3CDTF">2024-05-02T21:04:34+02:00</dcterms:modified>
</cp:coreProperties>
</file>

<file path=docProps/custom.xml><?xml version="1.0" encoding="utf-8"?>
<Properties xmlns="http://schemas.openxmlformats.org/officeDocument/2006/custom-properties" xmlns:vt="http://schemas.openxmlformats.org/officeDocument/2006/docPropsVTypes"/>
</file>