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obecność na zajęciach laboratoryjnych - 30 godz.,
b) konsultacje - 2 godz.
2) Praca własna studenta - 20 godz.,  w tym:
a) przygotowanie do zajęć laboratoryjnych -10 godz.,
b) zapoznanie się ze wskazana literaturą - 8 godz.,
c) wykonanie sprawozdań z ćwiczeń laboratoryjnych - 12 godz.
Razem 52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 punktu  ECTS Liczba godzin kontaktowych - 32, w tym:
a) obecność na zajęciach laboratoryjnych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- 52 godz. w tym: 
a) obecność na zajęciach laboratoryjnych - 30 godz.,
b) przygotowanie do zajęć laboratoryjnych -10 godz.,
c) wykonanie sprawozdań z ćwiczeń laboratoryjnych - 12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"Techniki wytwarzania I", "Materiały I"," Zapis konstrukcji".
 Wiedza o materiałach konstrukcyjnych, ich właściwościach, metodach obróbki cieplej i podatności na podstawowe metody obróbki. Podstawowe wiadomości na temat układu tolerancji i pasowań, błędów kształtu i położenia, chropowatości, falistości i podstawowych wymaganiach technicznych (twardość, udarność, itp.) w typowych elementach maszyn. Ogólna wiedza o sposobach kształtowania i obróbki elementów maszyn. oraz podstawowych zasad oznaczania struktury geometrycznej powierzchni.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maks. 12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metod obróbkowych z podziałem na rodzaje i odmiany, zaprezentowanie możliwości obróbczych dostępnych maszyn oraz skutków obróbek poszczególnych metod wytwarzania i wskazanie zastosowań poszczególnych metod obróbki w przemyśle maszynowym i lotniczym w zależności od własności użytych materiałów, wymaganego stopnia dokładności wykonania elementów konstrukcji. Zapoznanie z zasadami doboru narzędzi pomiarowych i oceny jakości wykonania części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pomiarów geometrycznych części maszyn oraz zasad doboru narzędzi do wymagań konstrukcyjnych w celu określenia poprawności wykonania. Kształtowanie części lotniczych metodami obróbki plastycznej. Badanie zjawisk fizycznych w procesie skrawania; skrawalności, zużycia ostrza, sił i mocy skrawania w zależności od rodzaju materiału i parametrów obróbki. Kształtowanie części maszyn o złożonych kształtach na obrabiarkach CNC. Metody spajania materiałów; spawanie elektryczne i gazowe, zgrzewanie i lutowanie oraz badanie właściwości połączeń. Obróbka ścierna szlifowaniem oraz dokładnościowo-gładkościowa; docieranie, dogładzanie oscylacyjne, gładzenie otworów (honowanie). Obróbka ścierna powierzchni swobodnych (obróbka pojemnikowa i strumieniowo-ścierna). Obróbka erozyjna (EDM) części lotniczych z materiałów żarowytrzymałych i trudnoskrawalnych. Elektroerozyjne precyzyjne wycinanie drutem (WEDM). Obróbka elektrochemiczna prądem stałym i impulsowym (ECM). Pomiary elementów maszyn na współrzędnościowej maszynie pomiarowej (WMP). Badanie struktury geometrycznej powierzchni (GPS) i ocena zużycia części maszyn. Badanie własności elementów z proszków spiekanych i odlewów. Umacnianie przeciw zmęczeniowe części maszyn. Badania stanu warstwy wierzchniej w zakresie naprężeń własnych, mikrotwardości i zgniotu Alternatywne ćwiczenia dla kierunku Mechanika i Budowa Maszyn Kształtowanie półfabrykatów części maszyn obróbka plastyczną. Obróbka części maszyn na frezarce ze sterowaniem CNC. Badanie skutków procesu szlifowania. Spawanie elektryczne i zgrzewanie – badanie połączeń. Spawanie gazowe i lutowanie twarde i miękkie – charakterystyka połączeń. Obróbka erozyjna (EDM) części z materiałów trudnoskrawalnych.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stopnia przygotowania studenta do ćwiczeń ze znajomości wskazanej literatury oraz ocena z sprawozdania po zakończeniu każdego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Pr. zbior. pod red. B. Nowickiego: Metrologia wielkości geometrycznych - ćwiczenia laboratoryjne. OWPW, Warszawa 2007. 
2. Pr. zbior. pod red. M. Marciniaka i K. Skalskiego: Obróbka plastyczna i spawalnictwo, OWPW, Warszawa 1979 r. 
3. Pr. zbior. pod red. L.Dąbrowskiego: Obróbka skrawaniem ścierna i erozyjna, OWPW, Warszawa 2001 r. 
4. Pr. zbior. pod red. M. Marciniaka i J. Perończyka, Obróbka wykańczająca i erozyjna, WPW, Warszawa 1983 r. 
Dodatkowa literatura:
1. Józef Zawora, Podstawy Technologii Maszyn, WSiP, wydanie piąte, Warszawa, 2008.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ML.NK400_W1: </w:t>
      </w:r>
    </w:p>
    <w:p>
      <w:pPr/>
      <w:r>
        <w:rPr/>
        <w:t xml:space="preserve">							Posiada podstawową wiedzę o pomiarach geometrii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ML.NK400_W2: </w:t>
      </w:r>
    </w:p>
    <w:p>
      <w:pPr/>
      <w:r>
        <w:rPr/>
        <w:t xml:space="preserve">							Zna zasady i możliwości pomiarów na współrzędnościowych maszynach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ML.NK400_W3: </w:t>
      </w:r>
    </w:p>
    <w:p>
      <w:pPr/>
      <w:r>
        <w:rPr/>
        <w:t xml:space="preserve">							Posiada wiedzę o skrawalności materiałów, zużycia ostrzy skrawających, siłach i temperaturach podczas skrawania w zależności od parametrów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ML.NK400_W4: </w:t>
      </w:r>
    </w:p>
    <w:p>
      <w:pPr/>
      <w:r>
        <w:rPr/>
        <w:t xml:space="preserve">							Zna konstrukcje obrabiarek i narzędzi do różnego rodzaju obróbek: plastycznych, skrawaniem, erozyjnych, gładkościowo-dokładnościowych.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ML.NK400_W5: </w:t>
      </w:r>
    </w:p>
    <w:p>
      <w:pPr/>
      <w:r>
        <w:rPr/>
        <w:t xml:space="preserve">							Zna metody badań struktury geometrycznej powierzchni i oceny zużycia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MiBM1_W07,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ML.NK400_W6: </w:t>
      </w:r>
    </w:p>
    <w:p>
      <w:pPr/>
      <w:r>
        <w:rPr/>
        <w:t xml:space="preserve">							Zna metody badania stanu warstwy wierzchniej po procesach technologicznych – naprężenia własne, mikrotwardość, zgniot.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MiBM1_W07,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ML.NK400_U1: </w:t>
      </w:r>
    </w:p>
    <w:p>
      <w:pPr/>
      <w:r>
        <w:rPr/>
        <w:t xml:space="preserve">							Potrafi zastosować odpowiednie przyrządy i metody pomiaru wielkości geometrycznych w zależności od dokładności i kształtu wykonywanej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ML.NK400_U3: </w:t>
      </w:r>
    </w:p>
    <w:p>
      <w:pPr/>
      <w:r>
        <w:rPr/>
        <w:t xml:space="preserve">							Potrafi napisać prosty program dla obrabiarki sterowanej numerycznie (np. do obróbki skrawaniem, elektroerozyjnej).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MiBM1_U13, 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ML.NK400_U4: </w:t>
      </w:r>
    </w:p>
    <w:p>
      <w:pPr/>
      <w:r>
        <w:rPr/>
        <w:t xml:space="preserve">							Potrafi dobrać metodę spajania materiałów i podstawowe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ML.NK400_U5: </w:t>
      </w:r>
    </w:p>
    <w:p>
      <w:pPr/>
      <w:r>
        <w:rPr/>
        <w:t xml:space="preserve">							Umie dokonać wyboru właściwej obróbki wykańczającej (szlifowanie, docieranie, dogładzanie) w zależności od warunków technicznych.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ML.NK400_U6: </w:t>
      </w:r>
    </w:p>
    <w:p>
      <w:pPr/>
      <w:r>
        <w:rPr/>
        <w:t xml:space="preserve">							Potrafi obrać sposób i parametry obróbki ściernej powierzchni swobodnych (obróbki strumieniowo-ścierne, w pojemnikach).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ML.NK400_U7: </w:t>
      </w:r>
    </w:p>
    <w:p>
      <w:pPr/>
      <w:r>
        <w:rPr/>
        <w:t xml:space="preserve">							Potrafi wybrać i zastosować praktycznie obróbki stosowane do kształtowania materiałów trudnoskrawalnych (EDM, WEDM, ECM).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ML.NK400_U8: </w:t>
      </w:r>
    </w:p>
    <w:p>
      <w:pPr/>
      <w:r>
        <w:rPr/>
        <w:t xml:space="preserve">							Potrafi dobrać i zastosować metody oceny warstwy wierzchniej (naprężenia własne, mikrotwardość, zgniot).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ML.NK400_U9: </w:t>
      </w:r>
    </w:p>
    <w:p>
      <w:pPr/>
      <w:r>
        <w:rPr/>
        <w:t xml:space="preserve">							Potrafi praktycznie stosować metody badania struktury geometrycznej powierzchni.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2026-02-09T09:30:17+01:00</dcterms:created>
  <dcterms:modified xsi:type="dcterms:W3CDTF">2026-02-09T09:30:17+01:00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