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Dacko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godz, w tym:
a) udział w wykładach - 30 godz.,
b) udział w ćwiczeniach - 15 godz.,
c) konsultacje - 3 godz.
2) Praca własna - 35 godz., w tym:
a) zadania domowe - 20 godz.,
b) przygotowanie do egzaminu końcowego -  15 godz.,
Razem - 82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 godz, w tym:
a) udział w wykładach - 30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wybranych typów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
1. Timoshenko S., Goodier J. N.: Teoria Sprężystości, Arkady, Warszawa 1962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ML.NK703_W1: </w:t>
      </w:r>
    </w:p>
    <w:p>
      <w:pPr/>
      <w:r>
        <w:rPr/>
        <w:t xml:space="preserve">Zna budowę i sposób modelowania ustrojów dwuwymiarowych, równania opisujące przemieszczenia, odkształcenia, naprężenia.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AiR2_W02, 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AiR2_U05, AiR2_U06, AiR2_U12, AiR2_U16,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T2A_U08, T2A_U15, T2A_U17, T2A_U01, T2A_U10, T2A_U18, T2A_U12, T2A_U17, T2A_U09,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2024-04-27T11:58:22+02:00</dcterms:created>
  <dcterms:modified xsi:type="dcterms:W3CDTF">2024-04-27T11:58:22+02:00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