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ML.NW691_W2: </w:t>
      </w:r>
    </w:p>
    <w:p>
      <w:pPr/>
      <w:r>
        <w:rPr/>
        <w:t xml:space="preserve">																												Student ma wiedzę na temat modelowania poszczególnych urządzeń energetyki rozproszonej.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ML.NK691_W4: </w:t>
      </w:r>
    </w:p>
    <w:p>
      <w:pPr/>
      <w:r>
        <w:rPr/>
        <w:t xml:space="preserve">							Student posiada wiedzę i umiejętności związane z pracą sieci inteligentnej i układów energetyki rozproszonej, ich regulacją i sterowaniem, optymalizacją i zintegrowaniem z pracą systemu energetycznego oraz oprogramowaniem systemu utility.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2024-05-05T07:55:38+02:00</dcterms:created>
  <dcterms:modified xsi:type="dcterms:W3CDTF">2024-05-05T07:55:38+02:00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