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dr inż. Krzysztof Rafał,  dr inż. Alicja Zielińska.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„Zajęcia zostały przygotowane i będą przeprowadzone z wykorzystaniem technologii informacyjno-komunikacyjnych (ICT)/ multimedialnych treści dydaktycznych/platformy e-learningowej Moodle.”
Treści wykładu są podstawą dla innych przedmiotów: "Elektrotechnika II","Elektronika".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ML.NW113_W1: </w:t>
      </w:r>
    </w:p>
    <w:p>
      <w:pPr/>
      <w:r>
        <w:rPr/>
        <w:t xml:space="preserve">Student zna prawa Ohma i Kirchhoffa dla obwodów elektrycznych i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ML.NW113_W2: </w:t>
      </w:r>
    </w:p>
    <w:p>
      <w:pPr/>
      <w:r>
        <w:rPr/>
        <w:t xml:space="preserve">Student wie, 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ML.NW113_U1: </w:t>
      </w:r>
    </w:p>
    <w:p>
      <w:pPr/>
      <w:r>
        <w:rPr/>
        <w:t xml:space="preserve">Student posiada umiejętność rozwiązywania obwodów elektrycznych prądu stałego i sinusoidalnie zmiennego 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ML.NW113_U3: </w:t>
      </w:r>
    </w:p>
    <w:p>
      <w:pPr/>
      <w:r>
        <w:rPr/>
        <w:t xml:space="preserve">Student potrafi opisać i rozwiązać prosty obwód magnetyczny.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2024-05-19T13:15:05+02:00</dcterms:created>
  <dcterms:modified xsi:type="dcterms:W3CDTF">2024-05-19T13:15:05+02:00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