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2 godziny tygodniowo przez połowę semestru):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w:t>
      </w:r>
    </w:p>
    <w:p>
      <w:pPr>
        <w:keepNext w:val="1"/>
        <w:spacing w:after="10"/>
      </w:pPr>
      <w:r>
        <w:rPr>
          <w:b/>
          <w:bCs/>
        </w:rPr>
        <w:t xml:space="preserve">Metody oceny: </w:t>
      </w:r>
    </w:p>
    <w:p>
      <w:pPr>
        <w:spacing w:before="20" w:after="190"/>
      </w:pPr>
      <w:r>
        <w:rPr/>
        <w:t xml:space="preserve">Ocena analitycznych i projektowych zadań seminaryjnych,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2024-05-05T11:55:26+02:00</dcterms:created>
  <dcterms:modified xsi:type="dcterms:W3CDTF">2024-05-05T11:55:26+02:00</dcterms:modified>
</cp:coreProperties>
</file>

<file path=docProps/custom.xml><?xml version="1.0" encoding="utf-8"?>
<Properties xmlns="http://schemas.openxmlformats.org/officeDocument/2006/custom-properties" xmlns:vt="http://schemas.openxmlformats.org/officeDocument/2006/docPropsVTypes"/>
</file>