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dr Katarzyna Chrostowska - 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10h
Praca własna: 
przygotowanie do zajęć	50h
czytanie wskazanej literatury 	30h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
</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2h
2.	Podstawy prawne, kadencja i system permanencji. Zasada tzw. dyskontynuacji prac parlamentu. Funkcja ustawodawcza jako podstawowa funkcją parlamentu. Inne funkcje parlamentu (kontrolna i kreacyjna). 1h
3.	 Organizacja wewnętrzna Sejmu i Senatu. 1h
Organy Sejmu i organy Senatu. Komisje śledcze. Status Kancelarii Sejmu i Kancelarii Senatu. 2h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2h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3h
6.	Parlament krajowy w warunkach członkostwa Polski w Unii Europejskiej.	1h
Ćwiczenia (tematy oraz zagadnienia); Liczba godzin:
1.	 Opracowanie i wygłoszenie referatu na forum grupy  na wybrany temat z zakresu ustroju i funkcjonowania polskiego parlamentu. Przygotowanie aktu normatywnego zgodnie z zasadami techniki prawodawczej.	15h
</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	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1.	Winczorek P., Konstytucyjny system organów państwowych, Liber, Warszawa 2012
2.	Zientarski P.B., Organizacja wewnętrzna Senatu, Warszawa 2011.
Literatura uzupełniająca:
1.	P.Sarnecki, Ustroje konstytucyjne państw współczesnych, Oficyna a Wolters Kluwer business, Warszawa.
2.	Malinowski A., Redagowanie tekstu prawnego. Wybrane zagadnienia logiczno-językowe, Warszawa 2008.
3.	Bożyk S., Sejm w systemie organów państwowych RP,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potrafi określić pozycję prawa parlamentarnego w systemie polskiego prawa oraz posiada wiedzę o podstawowych jego źródłach, instytucjach, zasadach, powiązaniach z innymi dziedzinami prawa oraz innymi naukami społecznymi, wykazując tym samym znajomość istoty i specyfiki prawa parlamentarnego z legislacją </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o strukturze polskiego parlamentu na tle innych rozwiązań ustrojowych występujących w państwach Europy Zachodniej, specyfice statusu parlamentarzysty (przedstawicielski charakter mandatu) oraz organizacji wewnętrznej izb parlamentu - strukturze organów z uwzględnieniem podziału pomiędzy nimi zadań i kompetencji</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W_03: </w:t>
      </w:r>
    </w:p>
    <w:p>
      <w:pPr/>
      <w:r>
        <w:rPr/>
        <w:t xml:space="preserve">Zna metody i narzędzia, w tym techniki pozyskiwania danych, właściwe dla prawa konstytucyjnego na kierunku Administracja, pozwalające opisać organy władzy państwowej oraz procesy pomiędzy nimi zachodzące</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W_04: </w:t>
      </w:r>
    </w:p>
    <w:p>
      <w:pPr/>
      <w:r>
        <w:rPr/>
        <w:t xml:space="preserve">Ma wiedzę o normach i regułach (prawnych- materialnych i proceduralnych, organizacyjnych, zwyczajowych, etycznych) określających ustrój i funkcjonowanie polskiego Parlamentu, a także o instytucjach i instrumentach pozwalających na bezpośrednie uczestniczenie obywatelom  w pracach oraz w podejmowaniu działań przez najwyższy organ reprezentujący suwerena w państwie </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definiować pojęcia, określać instytucje i zasady prawa parlamentarnego, korzystając z jego źródeł. Zna konstytucyjny katalog źródeł prawa obowiązującego w RP, umie scharakteryzować poszczególne rodzaje aktów w nim występujących, wykazując umiejętność podmiotowego i przedmiotowego określenia ich zakresu. Jednocześnie zna podstawowe procedury legislacyjne oraz techniki tworzenia aktów normatywnych. Wykazuje przy tym umiejętność charakteryzowania i umiejscowienia w polskim porządku prawnym (przede wszystkim względem ustawy)aktów prawa międzynarodowego i prawa Unii Europejskiej.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U_02: </w:t>
      </w:r>
    </w:p>
    <w:p>
      <w:pPr/>
      <w:r>
        <w:rPr/>
        <w:t xml:space="preserve">Potrafi wykorzystać podstawową wiedzę teoretyczną i korzystać z bogatego orzecznictwa Trybunału Konstytucyjnego w analizowaniu konkretnych zagadnień,  procesów i zjawisk społecznych (kulturowych, politycznych, prawnych, gospodarczych) w zakresie prawa parlamentarnego, właściwych dla kierunku Administracja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Prawidłowo posługuje się systemami normatywnymi, wybranymi normami i regułami (prawnymi, etycznymi) oraz procedurami i technikami w celu rozwiązania konkretnego zadania z zakresu prawa parlamentarnego z legislacją, właściwych dla kierunku Administracja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Wykorzystuje zdobytą wiedzę do rozstrzygania dylematów pojawiających się w służbie publicznej i w pracy zawodowej</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przez całe życie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p>
      <w:pPr>
        <w:keepNext w:val="1"/>
        <w:spacing w:after="10"/>
      </w:pPr>
      <w:r>
        <w:rPr>
          <w:b/>
          <w:bCs/>
        </w:rPr>
        <w:t xml:space="preserve">Efekt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
Pisemne kolokwium z pytaniami testowymi lub opisowymi oraz praca zaliczeniowa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2024-05-03T02:41:55+02:00</dcterms:created>
  <dcterms:modified xsi:type="dcterms:W3CDTF">2024-05-03T02:41:55+02:00</dcterms:modified>
</cp:coreProperties>
</file>

<file path=docProps/custom.xml><?xml version="1.0" encoding="utf-8"?>
<Properties xmlns="http://schemas.openxmlformats.org/officeDocument/2006/custom-properties" xmlns:vt="http://schemas.openxmlformats.org/officeDocument/2006/docPropsVTypes"/>
</file>