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Kowalczyk-Grzenkowicz Jolanta - wykład, mgr Aleksandra Firek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10
Praca własna: 
przygotowanie do zajęć		                        20
czytanie wskazanej literatury 		                50		
Sumaryczne obciążenie pracą studenta	90	90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Ćwiczenia/seminaria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W_02: </w:t>
      </w:r>
    </w:p>
    <w:p>
      <w:pPr/>
      <w:r>
        <w:rPr/>
        <w:t xml:space="preserve">Zna podstawowe klasyczne eksperymenty psychologiczne, potrafi wskazać, jakiego rodzaju wiedzę o ludzkiej naturze i psychice dzięki nim zdobyto.</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 otaczających relacjach międzyludzkich rozpoznawać podstawowe mechanizmy zachowań ludzkich, opisanych przez psychologię społeczną</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posługiwać się wiedzą na temat zjawisk i problemów społecznych, potrafi rozmawiać o współczesnych problemach z pomocą terminologii z zakresu podstawowej psychologii społecznej.</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U_04: </w:t>
      </w:r>
    </w:p>
    <w:p>
      <w:pPr/>
      <w:r>
        <w:rPr/>
        <w:t xml:space="preserve">Potrafi dokonać obserwacji i interpretacji otaczających go zjawisk społecznych w zakresie działań dokonujących się w grupach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wiedzę i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p>
      <w:pPr>
        <w:keepNext w:val="1"/>
        <w:spacing w:after="10"/>
      </w:pPr>
      <w:r>
        <w:rPr>
          <w:b/>
          <w:bCs/>
        </w:rPr>
        <w:t xml:space="preserve">Efekt K_02: </w:t>
      </w:r>
    </w:p>
    <w:p>
      <w:pPr/>
      <w:r>
        <w:rPr/>
        <w:t xml:space="preserve">Ma świadomość poziomu swojej wiedzy i umiejętności, dotyczących budowania relacji międzyludzkich, poprawiania jakości komunikacji, rozwijania zdolności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2024-04-28T18:51:02+02:00</dcterms:created>
  <dcterms:modified xsi:type="dcterms:W3CDTF">2024-04-28T18:51:02+02:00</dcterms:modified>
</cp:coreProperties>
</file>

<file path=docProps/custom.xml><?xml version="1.0" encoding="utf-8"?>
<Properties xmlns="http://schemas.openxmlformats.org/officeDocument/2006/custom-properties" xmlns:vt="http://schemas.openxmlformats.org/officeDocument/2006/docPropsVTypes"/>
</file>