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dr hab. Anna Zalcewicz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	   
Udział w ćwiczeniach 15	  
Praca własna:	   
przygotowanie do zajęć 15   
Sumaryczne obciążenie pracą studenta	60</w:t>
      </w:r>
    </w:p>
    <w:p>
      <w:pPr>
        <w:keepNext w:val="1"/>
        <w:spacing w:after="10"/>
      </w:pPr>
      <w:r>
        <w:rPr>
          <w:b/>
          <w:bCs/>
        </w:rPr>
        <w:t xml:space="preserve">Liczba punktów ECTS na zajęciach wymagających bezpośredniego udziału nauczycieli akademickich: </w:t>
      </w:r>
    </w:p>
    <w:p>
      <w:pPr>
        <w:spacing w:before="20" w:after="190"/>
      </w:pPr>
      <w:r>
        <w:rPr/>
        <w:t xml:space="preserve">Obciążenie studenta [h]:   
Udział w wykładach	30	   
Udział w ćwiczeniach 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Obciążenie studenta [h]:   
Udział w ćwiczeniach 15
Praca własna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Przedmiotami wprowadzającymi są przede wszystkim prawo konstytucyjne, prawo administracyjne,  prawo cywilne.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i zasad prawa finansowego z uwzględnieniem odrębności poszczególnych gałęzi prawa normujących gromadzenie i dystrybucję środków pieniężnych jak prawo podatkowe, publiczne prawo bankowe, prawo budżetowe);
- osiągnięcie określonych umiejętności praktycznych (dokonywanie wykładni przepisów w zakresie prawa finansów publicznych umożliwiające ich poprawne zastosowanie w praktyce).</w:t>
      </w:r>
    </w:p>
    <w:p>
      <w:pPr>
        <w:keepNext w:val="1"/>
        <w:spacing w:after="10"/>
      </w:pPr>
      <w:r>
        <w:rPr>
          <w:b/>
          <w:bCs/>
        </w:rPr>
        <w:t xml:space="preserve">Treści kształcenia: </w:t>
      </w:r>
    </w:p>
    <w:p>
      <w:pPr>
        <w:spacing w:before="20" w:after="190"/>
      </w:pPr>
      <w:r>
        <w:rPr/>
        <w:t xml:space="preserve">1.	Wybrane zagadnienia ogólne z zakresu prawa finansowego
1.1. Pojęcie i zakres prawa finansowego
1.2. Pojęcie finansów publicznych na tle regulacji ustawowej i poglądów doktryny
1.3. Prawo finansowe w systemie prawa
2.	Prawo budżetowe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4.1. Ubezpieczenia społeczne
4.1.1. Podział ubezpieczeń w Polsce
4.1.2. Zakres przedmiotowy ubezpieczeń
4.1.3. Zasady ubezpieczeń społecznych
4.1.4. Niektóre podmioty wykonujące zadania z zakresu ubezpieczeń społecznych (ZUS, płatnik)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Zasady organizacji prawnej rynku finansowego
5.7. Nadzór nad rynkiem finansowym
Ćwiczenia (tematy oraz zagadnienia)
1. Prawo finansowe i jego źródła .Systematyka i specyfika prawa finansowego. Finanse publiczne i ich przeznaczenie 
2. Analiza   treści Konstytucji RP z 1997r. pod kątem zapisów stanowiących podstawę do kreowania dochodów i wydatków publicznych , realizacji doktryny społecznej gospodarki rynkowej i społeczeństwa obywatelskiego.
3. Analiza treści ustawy o finansach publicznych z szczególnym uwzględnieniem organizacji  i funkcjonowania sektora finansów publicznych 
4. Decentralizacja finansów publicznych i system budżetowy w państwie (budżet państwa a budżety JST). Subwencje i dotacje. Rodzaje budżetów ( budżet tradycyjny a budżet zadaniowy).
5. Dochody publiczne ze szczególnym uwzględnieniem podatków ( podział na rządowe i samorządowe). Władztwo podatkowe gmin. 
6. Wydatki publiczne i ich klasyfikacja. Deficyt budżetowy i dług publiczny . Dyscyplina budżetowa.
7.System ubezpieczeń społecznych w świetle regulacji prawnych i ich związek z kondycją finansów publicznych </w:t>
      </w:r>
    </w:p>
    <w:p>
      <w:pPr>
        <w:keepNext w:val="1"/>
        <w:spacing w:after="10"/>
      </w:pPr>
      <w:r>
        <w:rPr>
          <w:b/>
          <w:bCs/>
        </w:rPr>
        <w:t xml:space="preserve">Metody oceny: </w:t>
      </w:r>
    </w:p>
    <w:p>
      <w:pPr>
        <w:spacing w:before="20" w:after="190"/>
      </w:pPr>
      <w:r>
        <w:rPr/>
        <w:t xml:space="preserve">Zaliczenie:
Ćwiczenia – zaliczenie podstawa to regularne uczęszczanie i aktywny udział w zajęciach, w formie prezentowania  określonych zagadnień i udziału w dyskusji. Możliwość wystąpienia kartkówek (przy małej aktywności studentów). Weryfikacja omawianych  treści poprzez test wyboru i uzupełnień.
Egzamin: Wiedza weryfikowana jest poprzez sprawdzenie stopnia opanowania materii wykładu z każdego z omawianych działów w drodze egzaminu pisemnego, jako końcowej formy oceniania.
Egzamin pisemny składa się z testu wyboru i uzupełnień. 
Sposób obliczania oceny końcowej z przedmiotu:
Wynik egzaminu: 75%
Ocena z ćwiczeń: 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i pomoce naukowe
Literatura podstawowa:
1.	Prawo finansowe, t. 1, Finanse publiczne, E. Chojna-Duch, E. Kornberger – Sokołowska, M. Super-Markowska, M. Bitner, M. Grzybowski, Oficyna Prawa Polskiego, Warszawa 2011.
2.	Prawo finansowe, R. Mastalski, E. Fojcik-Mastalska (red.), Wolters Kluwer SA, Warszawa 2013
3.	Prawo finansowe, H. Dzwonkowski, J. Gliniecka (red.), C.H. BECK, Warszawa 2013
4.	Prawo finansów publicznych, B. Brzeziński (red. nauk.), Wyd. VII, TNOiK, Toruń 2012
5.	A. Majchrzycka-Guzowska, Finanse i prawo finansowe, LexisNexis, Warszawa 2011
6.	M. Miemiec, W. Miemiec, K. Sawicka, Prawo finansów publicznych sektora samorządowego, Wolters Kluwer SA Warszawa 2013
Literatura uzupełniająca:
1.	A. Drwiłlo, Podstawy finansów i prawa finansowego, Wolters Kluwer SA, Warszawa 2014
2.	C. Kosikowski, Polskie prawo finansowe na tle prawa Unii Europejskiej, Wolters Kluwer SA, Warszawa 2013.
3.	S. Owsiak, Finanse Publiczne. Teoria i praktyka, Warszawa 2011, wyd. III
4.	L. Lipiec-Warzecha, Odpowiedzialność za naruszenie dyscypliny finansów publicznych Komentarz, Warszawa 2012
5.	Ustawa o finansach publicznych. Komentarz., P. Smoleń (red.),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finansów publicznych i prawa finansowego</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W_02: </w:t>
      </w:r>
    </w:p>
    <w:p>
      <w:pPr/>
      <w:r>
        <w:rPr/>
        <w:t xml:space="preserve">Zna i rozumie źródła prawna finansowego</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keepNext w:val="1"/>
        <w:spacing w:after="10"/>
      </w:pPr>
      <w:r>
        <w:rPr>
          <w:b/>
          <w:bCs/>
        </w:rPr>
        <w:t xml:space="preserve">Efekt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K_W02	, K_W05</w:t>
      </w:r>
    </w:p>
    <w:p>
      <w:pPr>
        <w:spacing w:before="20" w:after="190"/>
      </w:pPr>
      <w:r>
        <w:rPr>
          <w:b/>
          <w:bCs/>
        </w:rPr>
        <w:t xml:space="preserve">Powiązane efekty obszarowe: </w:t>
      </w:r>
      <w:r>
        <w:rPr/>
        <w:t xml:space="preserve">S1A_W01, S1A_W02, S1A_W04, S1A_W05, S1A_W06, S1A_W07, S1A_W08, S1A_W02, S1A_W03, S1A_W04, S1A_W07, S1A_W08</w:t>
      </w:r>
    </w:p>
    <w:p>
      <w:pPr>
        <w:keepNext w:val="1"/>
        <w:spacing w:after="10"/>
      </w:pPr>
      <w:r>
        <w:rPr>
          <w:b/>
          <w:bCs/>
        </w:rPr>
        <w:t xml:space="preserve">Efekt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K_W02	, K_W10</w:t>
      </w:r>
    </w:p>
    <w:p>
      <w:pPr>
        <w:spacing w:before="20" w:after="190"/>
      </w:pPr>
      <w:r>
        <w:rPr>
          <w:b/>
          <w:bCs/>
        </w:rPr>
        <w:t xml:space="preserve">Powiązane efekty obszarowe: </w:t>
      </w:r>
      <w:r>
        <w:rPr/>
        <w:t xml:space="preserve">S1A_W01, S1A_W02, S1A_W04, S1A_W05, S1A_W06, S1A_W07, S1A_W08,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keepNext w:val="1"/>
        <w:spacing w:after="10"/>
      </w:pPr>
      <w:r>
        <w:rPr>
          <w:b/>
          <w:bCs/>
        </w:rPr>
        <w:t xml:space="preserve">Efekt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Potrafi wykorzystać poznane teorie finansów
publicznych do analizy podstawowych
problemów z tego zakresu</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Potrafi przekazać informację z zakresu finansów
publicznych obywatelom</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2024-05-10T10:44:50+02:00</dcterms:created>
  <dcterms:modified xsi:type="dcterms:W3CDTF">2024-05-10T10:44:50+02:00</dcterms:modified>
</cp:coreProperties>
</file>

<file path=docProps/custom.xml><?xml version="1.0" encoding="utf-8"?>
<Properties xmlns="http://schemas.openxmlformats.org/officeDocument/2006/custom-properties" xmlns:vt="http://schemas.openxmlformats.org/officeDocument/2006/docPropsVTypes"/>
</file>