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Postępowanie egzekucyjne w administracji</w:t>
      </w:r>
    </w:p>
    <w:p>
      <w:pPr>
        <w:keepNext w:val="1"/>
        <w:spacing w:after="10"/>
      </w:pPr>
      <w:r>
        <w:rPr>
          <w:b/>
          <w:bCs/>
        </w:rPr>
        <w:t xml:space="preserve">Koordynator przedmiotu: </w:t>
      </w:r>
    </w:p>
    <w:p>
      <w:pPr>
        <w:spacing w:before="20" w:after="190"/>
      </w:pPr>
      <w:r>
        <w:rPr/>
        <w:t xml:space="preserve">dr hab. Gabriela Jyż,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A13_PEA</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- 10 godzin; udział w ćwiczeniach - 15 godzin; praca własna - 75 godzin, w tym: przygotowanie do zajęć - 25 godzin, czytanie wskazanej literatury - 25 godzin, rozwiązywanie kazusów w domu - 30 godzin; sumaryczne obciążenie pracą studenta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są wiadomości z zakresu prawa administracyjnego materialnego i ustrojowego oraz postępowania administracyjnego jurysdykcyjnego (orzekającego).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jest zapoznanie studentów z podstawami prawnymi,  pojęciem, celami i zasadami oraz przebiegiem postępowania egzekucyjnego w administracji jako postępowania służącego do przymusowego wykonania obowiązków administracyjnych wynikających z indywidualnych aktów administracyjnych wydawanych w postępowaniu administracyjnym jurysdykcyjnym oraz wynikających bezpośrednio z norm administracyjnego prawa materialnego 
Wykłady: Odnoszą się do przedstawienia podstawowych pojęć i analizy najważniejszych problemów i zagadnień.
Ćwiczenia/seminaria Pogłębiają wiedzę o przebiegu postępowania egzekucyjnego w administracji o elementy praktyczne, rozwijają i kształtują umiejętność posługiwania się środkami egzekucyjnymi, które może stosować organ administracji publicznej oraz służą przeanalizowaniu czynności jakie może lub powinien podjąć organ administracji publicznej albo inny uczestnik postępowania administracyjnego na różnych jego etapach</w:t>
      </w:r>
    </w:p>
    <w:p>
      <w:pPr>
        <w:keepNext w:val="1"/>
        <w:spacing w:after="10"/>
      </w:pPr>
      <w:r>
        <w:rPr>
          <w:b/>
          <w:bCs/>
        </w:rPr>
        <w:t xml:space="preserve">Treści kształcenia: </w:t>
      </w:r>
    </w:p>
    <w:p>
      <w:pPr>
        <w:spacing w:before="20" w:after="190"/>
      </w:pPr>
      <w:r>
        <w:rPr/>
        <w:t xml:space="preserve">1.	Pojęcie i cel postępowania egzekucyjnego, źródła prawa o administracyjnym postępowaniu egzekucyjnym, zakres przedmiotowy i podmiotowy ustawy z 17 czerwca 1966 r.  o postępowaniu egzekucyjnym w administracji (t. jedn.:  Dz. U. z 2016 r., poz. 599 ze zm.). Stosunek administracyjnego postępowania egzekucyjnego do innych postępowań. 
2.	Podstawy egzekucji. Podmioty i uczestnicy postępowania egzekucyjnego – organ egzekucyjny, wierzyciel, zobowiązany, prokurator, Rzecznik Praw Obywatelskich, organizacja społeczna, uczestnicy postępowania egzekucyjnego,
3.	Środki egzekucyjne: środki egzekucyjne obowiązków pieniężnych, środki egzekucyjne obowiązków niepieniężnych,
4.	Tok postępowania egzekucyjnego: zasady postępowania egzekucyjnego, czynności postępowania egzekucyjnego, zawieszenie i umorzenie postępowania egzekucyjnego. czynności postępowania egzekucyjnego uproszczonego, koszty egzekucyjne,
5.	Środki zaskarżenia w postępowaniu egzekucyjnym. Postępowanie zabezpieczające
Ćwiczenia (tematy oraz zagadnienia)  
1. Ustalanie podmiotów będących uczestnikami postępowania egzekucyjnego w administracji w oparciu o przykłady.	  
2. Środki egzekucyjne obowiązków o charakterze pieniężnym – szczegółowa analiza reguł ich stosowania, w tym w szczególności egzekucji z nieruchomości, także na podstawie przykładów.	   
3. Środki egzekucyjne obowiązków o charakterze niepieniężnym – szczegółowa analiza reguł ich stosowania, w tym także na podstawie przykładów oraz podział kwoty uzyskanej z egzekucji.	   
4. Czynności uczestników postępowania egzekucyjnego – tytuł wykonawczy i jego wystawienie, projektowanie wniosku o wszczęcie postępowania, analiza możliwości zastosowania poszczególnych środków prawnych.	
5. Zawieszenie i umorzenie postępowania egzekucyjnego.	 
6. Koszty postępowania egzekucyjnego i ich obliczanie.	  
</w:t>
      </w:r>
    </w:p>
    <w:p>
      <w:pPr>
        <w:keepNext w:val="1"/>
        <w:spacing w:after="10"/>
      </w:pPr>
      <w:r>
        <w:rPr>
          <w:b/>
          <w:bCs/>
        </w:rPr>
        <w:t xml:space="preserve">Metody oceny: </w:t>
      </w:r>
    </w:p>
    <w:p>
      <w:pPr>
        <w:spacing w:before="20" w:after="190"/>
      </w:pPr>
      <w:r>
        <w:rPr/>
        <w:t xml:space="preserve">Podstawą zaliczenia przedmiotu jest uzyskanie pozytywnych ocen z ćwiczeń i z egzaminu. Egzamin ma formę pisemną z pytaniami opisowymi lub tekstowymi. Ćwiczenia - zaliczenie zajęć na podstawie zaliczenia pisemnego o zróżnicowanych pytaniach (otwarte i/lub tekstowe). Warunkiem przystąpienia do zaliczenia zajęć ćwiczeniowych są obecności i aktywny udział w zajęciach.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przedmiotu:
I. Literatura zalecana: (korzystając z podanych pozycji należy uwzględnić zmiany w regulacji prawnej dot. postępowania egzekucyjnego w administracji):
1. Adamiak B., Borkowski J.: Postępowanie administracyjne i sądowoadministracyjne, Warszawa 2013,
2. Klat-Wertelecka L.:  Egzekucja administracyjna w praktyce, Gdańsk 2013. 
4. Pierzchła E.: Środki prawne w postępowaniu egzekucyjnym w administracji. Warszawa 2007,
5. Przybysz P.: , Postępowanie egzekucyjne w administracji. Warszawa 2011; 
6.  Jędrzejewski T., Masternak M., Rączka P.: Administracyjne postępowanie egzekucyjne. Toruń 2013; 
II. Literatura uzupełniająca: 
1.Postępowanie egzekucyjne w administracji. Komentarz. Red. R. Hauser, A. Skoczylas, Warszawa 2012; 
2. Klat-Wertelecka L.: Niedopuszczalność egzekucji administracyjnej, Wrocław 2009, rozdz. V 
3.  System egzekucji administracyjnej. Red.: Fundowicz S., Niczyporuk J., Radwanowicz J., Warszawa 2004,
4. Ustawa o postępowaniu egzekucyjnym w administracji. Komentarz, wyd. II. Red. D.R. Kijowski , LEX stan prawny 2014.12.01. 
III.  Akty prawne: 
1.  Ustawa z dnia 17 czerwca 1966 r. o postępowaniu egzekucyjnym w administracji (t. jedn.: Dz. U. z 2016 r., poz. 599 ze zm.),
IV. Orzeczenia sądowe: 
Centrala Baza Orzeczeń Sądów Administracyjnych –  www.orzeczenia.nsa.gov.pl
 </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K_02: </w:t>
      </w:r>
    </w:p>
    <w:p>
      <w:pPr/>
      <w:r>
        <w:rPr/>
        <w:t xml:space="preserve">Posiada przekonanie, że profesjonalizm i obiektywizm w działaniu organów administracji w ramach postępowania egzekucyjnego w administracji zwiększa szacunek obywatela do państwa i prawa.</w:t>
      </w:r>
    </w:p>
    <w:p>
      <w:pPr>
        <w:spacing w:before="60"/>
      </w:pPr>
      <w:r>
        <w:rPr/>
        <w:t xml:space="preserve">Weryfikacja: </w:t>
      </w:r>
    </w:p>
    <w:p>
      <w:pPr>
        <w:spacing w:before="20" w:after="190"/>
      </w:pPr>
      <w:r>
        <w:rPr/>
        <w:t xml:space="preserve">egzamin pisemny, zaliczenie pisemne, aktywność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wiedza</w:t>
      </w:r>
      <w:bookmarkEnd w:id="3"/>
    </w:p>
    <w:p>
      <w:pPr>
        <w:keepNext w:val="1"/>
        <w:spacing w:after="10"/>
      </w:pPr>
      <w:r>
        <w:rPr>
          <w:b/>
          <w:bCs/>
        </w:rPr>
        <w:t xml:space="preserve">Efekt W_01: </w:t>
      </w:r>
    </w:p>
    <w:p>
      <w:pPr/>
      <w:r>
        <w:rPr/>
        <w:t xml:space="preserve">Zna podstawową terminologię w zakresie postępowania egzekucyjnego w administracji</w:t>
      </w:r>
    </w:p>
    <w:p>
      <w:pPr>
        <w:spacing w:before="60"/>
      </w:pPr>
      <w:r>
        <w:rPr/>
        <w:t xml:space="preserve">Weryfikacja: </w:t>
      </w:r>
    </w:p>
    <w:p>
      <w:pPr>
        <w:spacing w:before="20" w:after="190"/>
      </w:pPr>
      <w:r>
        <w:rPr/>
        <w:t xml:space="preserve">egzamin pisemny, zaliczenie pisemne</w:t>
      </w:r>
    </w:p>
    <w:p>
      <w:pPr>
        <w:spacing w:before="20" w:after="190"/>
      </w:pPr>
      <w:r>
        <w:rPr>
          <w:b/>
          <w:bCs/>
        </w:rPr>
        <w:t xml:space="preserve">Powiązane efekty kierunkowe: </w:t>
      </w:r>
      <w:r>
        <w:rPr/>
        <w:t xml:space="preserve">K_W01	, K_W03</w:t>
      </w:r>
    </w:p>
    <w:p>
      <w:pPr>
        <w:spacing w:before="20" w:after="190"/>
      </w:pPr>
      <w:r>
        <w:rPr>
          <w:b/>
          <w:bCs/>
        </w:rPr>
        <w:t xml:space="preserve">Powiązane efekty obszarowe: </w:t>
      </w:r>
      <w:r>
        <w:rPr/>
        <w:t xml:space="preserve">S1A_W01, S1A_W05, S1A_W07, S1A_W01, S1A_W02, S1A_W03, S1A_W04, S1A_W05, S1A_W07, S1A_W08, S1A_W09</w:t>
      </w:r>
    </w:p>
    <w:p>
      <w:pPr>
        <w:keepNext w:val="1"/>
        <w:spacing w:after="10"/>
      </w:pPr>
      <w:r>
        <w:rPr>
          <w:b/>
          <w:bCs/>
        </w:rPr>
        <w:t xml:space="preserve">Efekt W_02: </w:t>
      </w:r>
    </w:p>
    <w:p>
      <w:pPr/>
      <w:r>
        <w:rPr/>
        <w:t xml:space="preserve">Posiada wiedzę w zakresie przebiegu postępowania egzekucyjnego w administracji, jego etapów i stosowanych w nim zasad,</w:t>
      </w:r>
    </w:p>
    <w:p>
      <w:pPr>
        <w:spacing w:before="60"/>
      </w:pPr>
      <w:r>
        <w:rPr/>
        <w:t xml:space="preserve">Weryfikacja: </w:t>
      </w:r>
    </w:p>
    <w:p>
      <w:pPr>
        <w:spacing w:before="20" w:after="190"/>
      </w:pPr>
      <w:r>
        <w:rPr/>
        <w:t xml:space="preserve">egzamin pisemny, zaliczenie pisemne</w:t>
      </w:r>
    </w:p>
    <w:p>
      <w:pPr>
        <w:spacing w:before="20" w:after="190"/>
      </w:pPr>
      <w:r>
        <w:rPr>
          <w:b/>
          <w:bCs/>
        </w:rPr>
        <w:t xml:space="preserve">Powiązane efekty kierunkowe: </w:t>
      </w:r>
      <w:r>
        <w:rPr/>
        <w:t xml:space="preserve">K_W01	, K_W03, K_W09</w:t>
      </w:r>
    </w:p>
    <w:p>
      <w:pPr>
        <w:spacing w:before="20" w:after="190"/>
      </w:pPr>
      <w:r>
        <w:rPr>
          <w:b/>
          <w:bCs/>
        </w:rPr>
        <w:t xml:space="preserve">Powiązane efekty obszarowe: </w:t>
      </w:r>
      <w:r>
        <w:rPr/>
        <w:t xml:space="preserve">S1A_W01, S1A_W05, S1A_W07, S1A_W01, S1A_W02, S1A_W03, S1A_W04, S1A_W05, S1A_W07, S1A_W08, S1A_W09, </w:t>
      </w:r>
    </w:p>
    <w:p>
      <w:pPr>
        <w:keepNext w:val="1"/>
        <w:spacing w:after="10"/>
      </w:pPr>
      <w:r>
        <w:rPr>
          <w:b/>
          <w:bCs/>
        </w:rPr>
        <w:t xml:space="preserve">Efekt W_03: </w:t>
      </w:r>
    </w:p>
    <w:p>
      <w:pPr/>
      <w:r>
        <w:rPr/>
        <w:t xml:space="preserve">Posiada podstawową wiedzę o środkach egzekucyjnych przysługujących organom administracji publicznej i środkach prawnych przysługujących uczestnikom</w:t>
      </w:r>
    </w:p>
    <w:p>
      <w:pPr>
        <w:spacing w:before="60"/>
      </w:pPr>
      <w:r>
        <w:rPr/>
        <w:t xml:space="preserve">Weryfikacja: </w:t>
      </w:r>
    </w:p>
    <w:p>
      <w:pPr>
        <w:spacing w:before="20" w:after="190"/>
      </w:pPr>
      <w:r>
        <w:rPr/>
        <w:t xml:space="preserve">egzamin pisemny, zaliczenie pisemne</w:t>
      </w:r>
    </w:p>
    <w:p>
      <w:pPr>
        <w:spacing w:before="20" w:after="190"/>
      </w:pPr>
      <w:r>
        <w:rPr>
          <w:b/>
          <w:bCs/>
        </w:rPr>
        <w:t xml:space="preserve">Powiązane efekty kierunkowe: </w:t>
      </w:r>
      <w:r>
        <w:rPr/>
        <w:t xml:space="preserve">K_W01	, K_W03</w:t>
      </w:r>
    </w:p>
    <w:p>
      <w:pPr>
        <w:spacing w:before="20" w:after="190"/>
      </w:pPr>
      <w:r>
        <w:rPr>
          <w:b/>
          <w:bCs/>
        </w:rPr>
        <w:t xml:space="preserve">Powiązane efekty obszarowe: </w:t>
      </w:r>
      <w:r>
        <w:rPr/>
        <w:t xml:space="preserve">S1A_W01, S1A_W05, S1A_W07, S1A_W01, S1A_W02, S1A_W03, S1A_W04, S1A_W05, S1A_W07, S1A_W08, S1A_W09</w:t>
      </w:r>
    </w:p>
    <w:p>
      <w:pPr>
        <w:pStyle w:val="Heading3"/>
      </w:pPr>
      <w:bookmarkStart w:id="4" w:name="_Toc4"/>
      <w:r>
        <w:t>Profil ogólnoakademicki - umiejętności</w:t>
      </w:r>
      <w:bookmarkEnd w:id="4"/>
    </w:p>
    <w:p>
      <w:pPr>
        <w:keepNext w:val="1"/>
        <w:spacing w:after="10"/>
      </w:pPr>
      <w:r>
        <w:rPr>
          <w:b/>
          <w:bCs/>
        </w:rPr>
        <w:t xml:space="preserve">Efekt U_01: </w:t>
      </w:r>
    </w:p>
    <w:p>
      <w:pPr/>
      <w:r>
        <w:rPr/>
        <w:t xml:space="preserve">Potrafi posługiwać się poznanymi zasadami, środkami i instytucjami prawnymi postępowania egzekucyjnego w administracji przewidując skutki prawne ich działania i zastosowania</w:t>
      </w:r>
    </w:p>
    <w:p>
      <w:pPr>
        <w:spacing w:before="60"/>
      </w:pPr>
      <w:r>
        <w:rPr/>
        <w:t xml:space="preserve">Weryfikacja: </w:t>
      </w:r>
    </w:p>
    <w:p>
      <w:pPr>
        <w:spacing w:before="20" w:after="190"/>
      </w:pPr>
      <w:r>
        <w:rPr/>
        <w:t xml:space="preserve">egzamin pisemny, zaliczenie pisemne, aktywność na ćwiczeniach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P1A_U01, P1A_U02, P1A_U03, P1A_U05, P1A_U06, P1A_U07, P1A_U08, P1A_U09, P1A_U10, S1A_U01, S1A_U02, S1A_U04, S1A_U06, S1A_U07</w:t>
      </w:r>
    </w:p>
    <w:p>
      <w:pPr>
        <w:keepNext w:val="1"/>
        <w:spacing w:after="10"/>
      </w:pPr>
      <w:r>
        <w:rPr>
          <w:b/>
          <w:bCs/>
        </w:rPr>
        <w:t xml:space="preserve">Efekt U_02: </w:t>
      </w:r>
    </w:p>
    <w:p>
      <w:pPr/>
      <w:r>
        <w:rPr/>
        <w:t xml:space="preserve">Potrafi dokonać interpretacji przepisów postępowania egzekucyjnego w administracji i zastosować ją w konkretnej sytuacji.</w:t>
      </w:r>
    </w:p>
    <w:p>
      <w:pPr>
        <w:spacing w:before="60"/>
      </w:pPr>
      <w:r>
        <w:rPr/>
        <w:t xml:space="preserve">Weryfikacja: </w:t>
      </w:r>
    </w:p>
    <w:p>
      <w:pPr>
        <w:spacing w:before="20" w:after="190"/>
      </w:pPr>
      <w:r>
        <w:rPr/>
        <w:t xml:space="preserve">egzamin pisemny, zaliczenie pisemne, aktywność na ćwiczeniach</w:t>
      </w:r>
    </w:p>
    <w:p>
      <w:pPr>
        <w:spacing w:before="20" w:after="190"/>
      </w:pPr>
      <w:r>
        <w:rPr>
          <w:b/>
          <w:bCs/>
        </w:rPr>
        <w:t xml:space="preserve">Powiązane efekty kierunkowe: </w:t>
      </w:r>
      <w:r>
        <w:rPr/>
        <w:t xml:space="preserve">K_U01, K_U02, K_U06</w:t>
      </w:r>
    </w:p>
    <w:p>
      <w:pPr>
        <w:spacing w:before="20" w:after="190"/>
      </w:pPr>
      <w:r>
        <w:rPr>
          <w:b/>
          <w:bCs/>
        </w:rPr>
        <w:t xml:space="preserve">Powiązane efekty obszarowe: </w:t>
      </w:r>
      <w:r>
        <w:rPr/>
        <w:t xml:space="preserve">P1A_U01, P1A_U02, P1A_U03, P1A_U05, P1A_U06, P1A_U07, P1A_U08, P1A_U09, P1A_U10, S1A_U01, S1A_U02, S1A_U04, S1A_U06, S1A_U07, S1A_U06, S1A_U08, S1A_U09, S1A_U10</w:t>
      </w:r>
    </w:p>
    <w:p>
      <w:pPr>
        <w:pStyle w:val="Heading3"/>
      </w:pPr>
      <w:bookmarkStart w:id="5" w:name="_Toc5"/>
      <w:r>
        <w:t>Profil ogólnoakademicki - kompetencje społeczne</w:t>
      </w:r>
      <w:bookmarkEnd w:id="5"/>
    </w:p>
    <w:p>
      <w:pPr>
        <w:keepNext w:val="1"/>
        <w:spacing w:after="10"/>
      </w:pPr>
      <w:r>
        <w:rPr>
          <w:b/>
          <w:bCs/>
        </w:rPr>
        <w:t xml:space="preserve">Efekt K_01: </w:t>
      </w:r>
    </w:p>
    <w:p>
      <w:pPr/>
      <w:r>
        <w:rPr/>
        <w:t xml:space="preserve">Posiada świadomość znaczenia prawidłowego przeprowadzenia postępowania egzekucyjnego przez organy administracji dla efektywnego funkcjonowania państwa.</w:t>
      </w:r>
    </w:p>
    <w:p>
      <w:pPr>
        <w:spacing w:before="60"/>
      </w:pPr>
      <w:r>
        <w:rPr/>
        <w:t xml:space="preserve">Weryfikacja: </w:t>
      </w:r>
    </w:p>
    <w:p>
      <w:pPr>
        <w:spacing w:before="20" w:after="190"/>
      </w:pPr>
      <w:r>
        <w:rPr/>
        <w:t xml:space="preserve">egzamin pisemny, zaliczenie pisemne, aktywność na ćwiczeniach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2026-07-29T07:16:45+02:00</dcterms:created>
  <dcterms:modified xsi:type="dcterms:W3CDTF">2026-07-29T07:16:45+02:00</dcterms:modified>
</cp:coreProperties>
</file>

<file path=docProps/custom.xml><?xml version="1.0" encoding="utf-8"?>
<Properties xmlns="http://schemas.openxmlformats.org/officeDocument/2006/custom-properties" xmlns:vt="http://schemas.openxmlformats.org/officeDocument/2006/docPropsVTypes"/>
</file>