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parlamentarne z legislacją</w:t>
      </w:r>
    </w:p>
    <w:p>
      <w:pPr>
        <w:keepNext w:val="1"/>
        <w:spacing w:after="10"/>
      </w:pPr>
      <w:r>
        <w:rPr>
          <w:b/>
          <w:bCs/>
        </w:rPr>
        <w:t xml:space="preserve">Koordynator przedmiotu: </w:t>
      </w:r>
    </w:p>
    <w:p>
      <w:pPr>
        <w:spacing w:before="20" w:after="190"/>
      </w:pPr>
      <w:r>
        <w:rPr/>
        <w:t xml:space="preserve">dr Katarzyna Chrostowska - Malak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A11_PPL</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10h
Udział w ćwiczeniach 15h
Praca własna: 
przygotowanie do zajęć	45h
czytanie wskazanej literatury 	30h
Sumaryczne obciążenie pracą studenta	100h</w:t>
      </w:r>
    </w:p>
    <w:p>
      <w:pPr>
        <w:keepNext w:val="1"/>
        <w:spacing w:after="10"/>
      </w:pPr>
      <w:r>
        <w:rPr>
          <w:b/>
          <w:bCs/>
        </w:rPr>
        <w:t xml:space="preserve">Liczba punktów ECTS na zajęciach wymagających bezpośredniego udziału nauczycieli akademickich: </w:t>
      </w:r>
    </w:p>
    <w:p>
      <w:pPr>
        <w:spacing w:before="20" w:after="190"/>
      </w:pPr>
      <w:r>
        <w:rPr/>
        <w:t xml:space="preserve">4</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225h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rozwija umiejętności takie jak zdolność do logicznego i systematycznego myślenia i działania, wyciągania wniosków. Przedmiot nie wymaga wstępnego wprowadzenia (chociaż bazuje na wiedzy z zakresu prawa konstytucyjnego).</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Cel: Ogólnym celem przedmiotu jest przybliżenie studentom  prawa obowiązującego w Rzeczypospolitej Polskiej regulującego pozycję ustrojową, wewnętrzną organizację oraz funkcję polskiego Parlamentu (najwyższego organu przedstawicielskiego w parlamentarno-gabinetowym systemie rządów). W związku z powyższym, ważną częścią przedmiotu będzie omówienie statusu prawnego posła i senatora oraz procedury, której celem i ostatecznym efektem jest dokonywanie regulacji określonej sfery stosunków społecznych w formie ustawy. Ponadto, realizacja poszczególnych tematów z zakresu przedmiotu wymaga uwzględnienia wpływu członkowstwa Polski w Unii Europejskiej na funkcjonowanie polskiego parlamentu. 
Wykłady: dotyczą przedstawienia i omówienia najważniejszych problemów teoretycznych i kwestii pojęciowych. 
Ćwiczenia: Koncentrują się na ukształtowaniu umiejętności samodzielnego posługiwania się źródłami prawa parlamentarnego, ich analizie i interpretacji. Rozwijają i kształtują praktyczną umiejętność zastosowania aparatury pojęciowej oraz  samodzielnego przygotowania aktu prawa. Będą też okazją do dyskusji wokół zagadnień problematycznych (np. dotyczących relacji z innymi organami państwowymi).</w:t>
      </w:r>
    </w:p>
    <w:p>
      <w:pPr>
        <w:keepNext w:val="1"/>
        <w:spacing w:after="10"/>
      </w:pPr>
      <w:r>
        <w:rPr>
          <w:b/>
          <w:bCs/>
        </w:rPr>
        <w:t xml:space="preserve">Treści kształcenia: </w:t>
      </w:r>
    </w:p>
    <w:p>
      <w:pPr>
        <w:spacing w:before="20" w:after="190"/>
      </w:pPr>
      <w:r>
        <w:rPr/>
        <w:t xml:space="preserve">Wykłady (tematy oraz zagadnienia): Liczba godzin:
I.	Pojęcie i źródła prawa parlamentarnego. Legislacja. Rozwój parlamentaryzmu w Polsce i w Europie na przestrzeni lat. Sejm i Senat. Zgromadzenie Narodowe. Pozycja ustrojowa parlamentu w parlamentarno-gabinetowym systemie rządów. Parlament jako naczelny organ przedstawicielski. 	2h
2.	Podstawy prawne, kadencja i system permanencji. Zasada tzw. dyskontynuacji prac parlamentu. Funkcja ustawodawcza jako podstawowa funkcją parlamentu. Inne funkcje parlamentu (kontrolna i kreacyjna). 1h
3.	 Organizacja wewnętrzna Sejmu i Senatu. 1h
Organy Sejmu i organy Senatu. Komisje śledcze. Status Kancelarii Sejmu i Kancelarii Senatu. 2h
4.	Status prawny posła i senatora. Podstawy prawa wyborczego. Mandat parlamentarny. Zasada incompatibilitas. Immunitet oraz nietykalność parlamentarzysty. Prawa i obowiązki parlamentarzystów, ograniczenie praw. Etyka parlamentarzystów. Odpowiedzialność parlamentarzystów (karna, cywilna, regulaminowa, partyjna). 2h
5.	Legislacja. Tryb ustawodawczy.
- podstawy prawne procedury ustawodawczej (trybu ustawodawczego)
- procedury ustawodawcze (podstawowe i szczególne)
- prawo inicjatywy ustawodawczej (podmioty)
- wymogi jakie musi spełnić projekt ustawy
- postępowanie ustawodawcze w Sejmie i w Senacie
- udział Prezydenta w postępowaniu ustawodawczym (znaczenie podpisu ustawy przez Prezydenta oraz weta prezydenckiego)
- ogłoszenie ustawy i jego skutki (oficjalne publikatory prawa, podmioty wydające oficjalne publikatory prawa, pojęcie obwieszczenia, vacatio legis, data ogłoszenia, data wejścia w życie).  
Kontrola ustaw sprawowana przez Trybunał Konstytucyjny. 3h
6.	Parlament krajowy w warunkach członkostwa Polski w Unii Europejskiej.	1h
Ćwiczenia (tematy oraz zagadnienia); Liczba godzin:
1.	 Opracowanie i wygłoszenie referatu na forum grupy  na wybrany temat z zakresu ustroju i funkcjonowania polskiego parlamentu. Przygotowanie aktu normatywnego zgodnie z zasadami techniki prawodawczej.	15h</w:t>
      </w:r>
    </w:p>
    <w:p>
      <w:pPr>
        <w:keepNext w:val="1"/>
        <w:spacing w:after="10"/>
      </w:pPr>
      <w:r>
        <w:rPr>
          <w:b/>
          <w:bCs/>
        </w:rPr>
        <w:t xml:space="preserve">Metody oceny: </w:t>
      </w:r>
    </w:p>
    <w:p>
      <w:pPr>
        <w:spacing w:before="20" w:after="190"/>
      </w:pPr>
      <w:r>
        <w:rPr/>
        <w:t xml:space="preserve">Forma i warunki zaliczenia:
Zaliczenie przedmiotu odbywa się w formie pisemnej przy czym wykłady zaliczamy w formie kolokwium, a ćwiczenia zaliczane są poprzez przygotowanie przez studenta pracy zaliczeniowej tj. referatu multimedialnego oraz projektu ustawy zgodnie z zasadami techniki prawodawczej. 
Ostateczna ocena ,tzw, zintegrowana to; ocena z kolokwium (40%), ocena z ćwiczeń (40%) oraz obecność na zajęciach.  
Ocena za przedmiot:
Ocena:	Student, który zaliczył przedmiot (moduł) wie / umie / potrafi:
3.0	Zaliczył kolokwium, przedłożył projekt ustawy zawierający cztery błędy oraz wykazał się obecnością na zajęciach
3.5	Zaliczył kolokwium, przedłożył projekt ustawy zawierający trzy błędy oraz wykazał się obecnością na zajęciach
4.0	 Zaliczył kolokwium, przedłożył projekt ustawy zawierający dwa błędy oraz wykazał się obecnością na zajęciach 
4.5	Zaliczył kolokwium, przedłożył projekt ustawy zawierający jeden błędy oraz wykazał się obecnością na zajęciach.
5.0	Zaliczył kolokwium, przedłożył projekt ustawy nie zawierający błędów (zaliczył bardzo dobrze wszystkie sprawdziany), wykazał się systematycznym  i starannym przygotowaniem do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Bałaban A., Pozycja ustrojowa i funkcje Sejmu RP, Wyd. 3, Warszawa 2011.
2.	Banaszak B., Prawo konstytucyjne, Wydanie 6, Warszawa 2012.
3.	Garlicki L., Polskie prawo konstytucyjne. Zarys wykładu, Wolters Kluwer SA,Warszawa 2015.
4.	Granat M., Zagadnienia prawa parlamentarnego. Materiały z XL VIII Ogólnopolskiego Zjazdu Katedr i Zakładów Prawa Konstytucyjnego, 1-3 czerwca 2006 r., Warszawa 2007.
5.	Królikowski M (red.), Odrowąż-Sypniewski W. (red.), Organizacja i funkcje Sejmu,  Warszawa 2011.
6.	Malinowski A., Systematyka wewnętrzna ustawy, Warszawa 2007.
1.	Winczorek P., Konstytucyjny system organów państwowych, Liber, Warszawa 2012
2.	Zientarski P.B., Organizacja wewnętrzna Senatu, Warszawa 2011.
Literatura uzupełniająca:
1.	P.Sarnecki, Ustroje konstytucyjne państw współczesnych, Oficyna a Wolters Kluwer business, Warszawa.
2.	Malinowski A., Redagowanie tekstu prawnego. Wybrane zagadnienia logiczno-językowe, Warszawa 2008.
3.	Bożyk S., Sejm w systemie organów państwowych RP, Warszawa 2009.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Ma podstawową wiedzę o charakterze nauk społecznych, ich miejsca w systemie nauki i relacjach do innych nauk</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w:t>
      </w:r>
    </w:p>
    <w:p>
      <w:pPr>
        <w:spacing w:before="20" w:after="190"/>
      </w:pPr>
      <w:r>
        <w:rPr>
          <w:b/>
          <w:bCs/>
        </w:rPr>
        <w:t xml:space="preserve">Powiązane efekty obszarowe: </w:t>
      </w:r>
      <w:r>
        <w:rPr/>
        <w:t xml:space="preserve">S1A_W01, S1A_W05, S1A_W07</w:t>
      </w:r>
    </w:p>
    <w:p>
      <w:pPr>
        <w:keepNext w:val="1"/>
        <w:spacing w:after="10"/>
      </w:pPr>
      <w:r>
        <w:rPr>
          <w:b/>
          <w:bCs/>
        </w:rPr>
        <w:t xml:space="preserve">Efekt W_02: </w:t>
      </w:r>
    </w:p>
    <w:p>
      <w:pPr/>
      <w:r>
        <w:rPr/>
        <w:t xml:space="preserve">Ma podstawową wiedzę o różnych rodzajach struktur i instytucji społecznych (kulturowych, politycznych, prawnych, ekonomicznych), w szczególności ich istotnych elementach</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K_W01	, K_W03</w:t>
      </w:r>
    </w:p>
    <w:p>
      <w:pPr>
        <w:spacing w:before="20" w:after="190"/>
      </w:pPr>
      <w:r>
        <w:rPr>
          <w:b/>
          <w:bCs/>
        </w:rPr>
        <w:t xml:space="preserve">Powiązane efekty obszarowe: </w:t>
      </w:r>
      <w:r>
        <w:rPr/>
        <w:t xml:space="preserve">S1A_W01, S1A_W05, S1A_W07, S1A_W01, S1A_W02, S1A_W03, S1A_W04, S1A_W05, S1A_W07, S1A_W08, S1A_W09</w:t>
      </w:r>
    </w:p>
    <w:p>
      <w:pPr>
        <w:keepNext w:val="1"/>
        <w:spacing w:after="10"/>
      </w:pPr>
      <w:r>
        <w:rPr>
          <w:b/>
          <w:bCs/>
        </w:rPr>
        <w:t xml:space="preserve">Efekt W_03: </w:t>
      </w:r>
    </w:p>
    <w:p>
      <w:pPr/>
      <w:r>
        <w:rPr/>
        <w:t xml:space="preserve">Zna metody i narzędzia, w tym techniki pozyskiwania danych, właściwe dla dziedzin nauki i dyscyplin naukowych, właściwych dla studiowanego kierunku studiów, pozwalające opisać struktury i instytucje społeczne oraz procesy w nich i między nimi zachodzące</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S1A_W05, S1A_W06</w:t>
      </w:r>
    </w:p>
    <w:p>
      <w:pPr>
        <w:keepNext w:val="1"/>
        <w:spacing w:after="10"/>
      </w:pPr>
      <w:r>
        <w:rPr>
          <w:b/>
          <w:bCs/>
        </w:rPr>
        <w:t xml:space="preserve">Efekt W_04: </w:t>
      </w:r>
    </w:p>
    <w:p>
      <w:pPr/>
      <w:r>
        <w:rPr/>
        <w:t xml:space="preserve">Ma wiedzę o normach i regułach (prawnych, organizacyjnych, moralnych, etycznych) organizujących struktury i instytucje społeczne i rządzących nimi prawidłowościach oraz o ich źródłach, naturze, zmianach i sposobie działania</w:t>
      </w:r>
    </w:p>
    <w:p>
      <w:pPr>
        <w:spacing w:before="60"/>
      </w:pPr>
      <w:r>
        <w:rPr/>
        <w:t xml:space="preserve">Weryfikacja: </w:t>
      </w:r>
    </w:p>
    <w:p>
      <w:pPr>
        <w:spacing w:before="20" w:after="190"/>
      </w:pPr>
      <w:r>
        <w:rPr/>
        <w:t xml:space="preserve">Egzamin pisemny w formie testu wyboru, testu z uzasadnieniem lub pytania problemowe, praca zaliczeniowa</w:t>
      </w:r>
    </w:p>
    <w:p>
      <w:pPr>
        <w:spacing w:before="20" w:after="190"/>
      </w:pPr>
      <w:r>
        <w:rPr>
          <w:b/>
          <w:bCs/>
        </w:rPr>
        <w:t xml:space="preserve">Powiązane efekty kierunkowe: </w:t>
      </w:r>
      <w:r>
        <w:rPr/>
        <w:t xml:space="preserve">K_W03, K_W04</w:t>
      </w:r>
    </w:p>
    <w:p>
      <w:pPr>
        <w:spacing w:before="20" w:after="190"/>
      </w:pPr>
      <w:r>
        <w:rPr>
          <w:b/>
          <w:bCs/>
        </w:rPr>
        <w:t xml:space="preserve">Powiązane efekty obszarowe: </w:t>
      </w:r>
      <w:r>
        <w:rPr/>
        <w:t xml:space="preserve">S1A_W01, S1A_W02, S1A_W03, S1A_W04, S1A_W05, S1A_W07, S1A_W08, S1A_W09, S1A_W03, S1A_W07, S1A_W09, S1A_W11</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prawidłowo interpretować zjawiska społeczne (kulturowe, prawne, polityczne, ekonomiczne) w zakresie dziedzin nauki i dyscyplin naukowych, właściwych dla studiowanego kierunku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K_U01, K_U04</w:t>
      </w:r>
    </w:p>
    <w:p>
      <w:pPr>
        <w:spacing w:before="20" w:after="190"/>
      </w:pPr>
      <w:r>
        <w:rPr>
          <w:b/>
          <w:bCs/>
        </w:rPr>
        <w:t xml:space="preserve">Powiązane efekty obszarowe: </w:t>
      </w:r>
      <w:r>
        <w:rPr/>
        <w:t xml:space="preserve">P1A_U01, P1A_U02, P1A_U03, P1A_U05, P1A_U06, P1A_U07, P1A_U08, P1A_U09, P1A_U10, S1A_U01, S1A_U02, S1A_U03, S1A_U04, S1A_U05, S1A_U06, S1A_U07, S1A_U08</w:t>
      </w:r>
    </w:p>
    <w:p>
      <w:pPr>
        <w:keepNext w:val="1"/>
        <w:spacing w:after="10"/>
      </w:pPr>
      <w:r>
        <w:rPr>
          <w:b/>
          <w:bCs/>
        </w:rPr>
        <w:t xml:space="preserve">Efekt U_02: </w:t>
      </w:r>
    </w:p>
    <w:p>
      <w:pPr/>
      <w:r>
        <w:rPr/>
        <w:t xml:space="preserve">Potrafi wykorzystać podstawową wiedzę teoretyczną i pozyskiwać dane do analizowania konkretnych procesów i zjawisk społecznych (kulturowych,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U_03: </w:t>
      </w:r>
    </w:p>
    <w:p>
      <w:pPr/>
      <w:r>
        <w:rPr/>
        <w:t xml:space="preserve">Potrafi właściwie analizować przyczyny i przebieg konkretnych procesów i zjawisk społecznych(kulturowych, politycznych, prawnych, gospodarczych) w zakresie dziedzin nauki i dyscyplin naukowych, właściwych dla studiowanego kierunku studiów</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K_U03, K_U04</w:t>
      </w:r>
    </w:p>
    <w:p>
      <w:pPr>
        <w:spacing w:before="20" w:after="190"/>
      </w:pPr>
      <w:r>
        <w:rPr>
          <w:b/>
          <w:bCs/>
        </w:rPr>
        <w:t xml:space="preserve">Powiązane efekty obszarowe: </w:t>
      </w:r>
      <w:r>
        <w:rPr/>
        <w:t xml:space="preserve">S1A_U02, S1A_U03, S1A_U06, S1A_U08, S1A_U01, S1A_U02, S1A_U03, S1A_U04, S1A_U05, S1A_U06, S1A_U07, S1A_U08</w:t>
      </w:r>
    </w:p>
    <w:p>
      <w:pPr>
        <w:keepNext w:val="1"/>
        <w:spacing w:after="10"/>
      </w:pPr>
      <w:r>
        <w:rPr>
          <w:b/>
          <w:bCs/>
        </w:rPr>
        <w:t xml:space="preserve">Efekt U_04: </w:t>
      </w:r>
    </w:p>
    <w:p>
      <w:pPr/>
      <w:r>
        <w:rPr/>
        <w:t xml:space="preserve">Prawidłowo posługuje się systemami normatywnymi oraz wybranymi normami i regułami (prawnymi, moralnymi, zawodowymi) w celu rozwiązania konkretnego zadania z zakresu dziedzin nauki i dyscyplin naukowych, właściwych dla studiowanego kierunku studiów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U_05: </w:t>
      </w:r>
    </w:p>
    <w:p>
      <w:pPr/>
      <w:r>
        <w:rPr/>
        <w:t xml:space="preserve">Wykorzystuje zdobytą wiedzę do rozstrzygania dylematów pojawiających się w pracy zawodowej</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K_U04, K_U06</w:t>
      </w:r>
    </w:p>
    <w:p>
      <w:pPr>
        <w:spacing w:before="20" w:after="190"/>
      </w:pPr>
      <w:r>
        <w:rPr>
          <w:b/>
          <w:bCs/>
        </w:rPr>
        <w:t xml:space="preserve">Powiązane efekty obszarowe: </w:t>
      </w:r>
      <w:r>
        <w:rPr/>
        <w:t xml:space="preserve">S1A_U01, S1A_U02, S1A_U03, S1A_U04, S1A_U05, S1A_U06, S1A_U07, S1A_U08, S1A_U06, S1A_U08, S1A_U09, S1A_U10</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Rozumie potrzebę uczenia się przez całe życie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p>
      <w:pPr>
        <w:keepNext w:val="1"/>
        <w:spacing w:after="10"/>
      </w:pPr>
      <w:r>
        <w:rPr>
          <w:b/>
          <w:bCs/>
        </w:rPr>
        <w:t xml:space="preserve">Efekt K_02: </w:t>
      </w:r>
    </w:p>
    <w:p>
      <w:pPr/>
      <w:r>
        <w:rPr/>
        <w:t xml:space="preserve">Potrafi współdziałać i pracować w grupie, przyjmując w niej różne role. Potrafi uzupełniać i doskonalić nabytą wiedzę i umiejętności. </w:t>
      </w:r>
    </w:p>
    <w:p>
      <w:pPr>
        <w:spacing w:before="60"/>
      </w:pPr>
      <w:r>
        <w:rPr/>
        <w:t xml:space="preserve">Weryfikacja: </w:t>
      </w:r>
    </w:p>
    <w:p>
      <w:pPr>
        <w:spacing w:before="20" w:after="190"/>
      </w:pPr>
      <w:r>
        <w:rPr/>
        <w:t xml:space="preserve">Pisemne kolokwium z pytaniami testowymi lub opisowymi oraz praca zaliczeniowa</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S1A_K01, S1A_K02, S1A_K04, S1A_K06,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2026-05-15T15:36:04+02:00</dcterms:created>
  <dcterms:modified xsi:type="dcterms:W3CDTF">2026-05-15T15:36:04+02:00</dcterms:modified>
</cp:coreProperties>
</file>

<file path=docProps/custom.xml><?xml version="1.0" encoding="utf-8"?>
<Properties xmlns="http://schemas.openxmlformats.org/officeDocument/2006/custom-properties" xmlns:vt="http://schemas.openxmlformats.org/officeDocument/2006/docPropsVTypes"/>
</file>