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Nauka o administracji</w:t>
      </w:r>
    </w:p>
    <w:p>
      <w:pPr>
        <w:keepNext w:val="1"/>
        <w:spacing w:after="10"/>
      </w:pPr>
      <w:r>
        <w:rPr>
          <w:b/>
          <w:bCs/>
        </w:rPr>
        <w:t xml:space="preserve">Koordynator przedmiotu: </w:t>
      </w:r>
    </w:p>
    <w:p>
      <w:pPr>
        <w:spacing w:before="20" w:after="190"/>
      </w:pPr>
      <w:r>
        <w:rPr/>
        <w:t xml:space="preserve">doc. dr inż. Marek Kisilowski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Administracja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A11_NA</w:t>
      </w:r>
    </w:p>
    <w:p>
      <w:pPr>
        <w:keepNext w:val="1"/>
        <w:spacing w:after="10"/>
      </w:pPr>
      <w:r>
        <w:rPr>
          <w:b/>
          <w:bCs/>
        </w:rPr>
        <w:t xml:space="preserve">Semestr nominalny: </w:t>
      </w:r>
    </w:p>
    <w:p>
      <w:pPr>
        <w:spacing w:before="20" w:after="190"/>
      </w:pPr>
      <w:r>
        <w:rPr/>
        <w:t xml:space="preserve">2 / rok ak. 2014/2015</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udział w wykładach 30
przygotowanie do zajęć	20
czytanie wskazanej literatury 	10
Przygotowanie do zaliczenia	15
Sumaryczne obciążenie pracą studenta	75 h tj. 3 pkt.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1,0 pkt. ECTS (32 godz., w tym praca na wykładzie 30 godz., konsultacje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Ukazanie istota, zakres i obszaru zainteresowań nauki o administracji publicznej. Zapoznanie studentów z podstawami nauki o administracji, pojęciem administracji, podstawami doktrynalnymi administracji publicznej, koncepcjami badawczymi, kierunkami zmian. Ukazanie administracji publicznej jako systemu. Pokazanie struktur i ich znaczenia dla prawidłowego funkcjonowania administracji i ochrony dobra wspólnego. Przedstawienie głównych narodowych modeli administracji publicznej  funkcjonujących we współczesnym świecie. oraz roli kadr w administracji. Zapoznanie studentów z podstawowymi założeniami koncepcji administracji publicznej w Unii Europejskiej i funkcjami administracji publicznej w Polsce i UE a także z rolą administracji państwowej, regionalnej i lokalnej w realizacji zadań publicznych.
Wykłady dotyczą całości problemów, wyjaśnią kwestie teoretyczne (system pojęć) oraz stanowią podstawy dla studiowania szczegółowych problemów z zakresu administracji. 
</w:t>
      </w:r>
    </w:p>
    <w:p>
      <w:pPr>
        <w:keepNext w:val="1"/>
        <w:spacing w:after="10"/>
      </w:pPr>
      <w:r>
        <w:rPr>
          <w:b/>
          <w:bCs/>
        </w:rPr>
        <w:t xml:space="preserve">Treści kształcenia: </w:t>
      </w:r>
    </w:p>
    <w:p>
      <w:pPr>
        <w:spacing w:before="20" w:after="190"/>
      </w:pPr>
      <w:r>
        <w:rPr/>
        <w:t xml:space="preserve">1. Pojęcia i podstawowe  funkcje administracji publicznej  Administracja państwowa, rządowa i samorządowa
2. Realizacja dobra wspólnego jako podstawowy cel działania administracji publicznej. Służba publiczna
3. Podstawy doktrynalne administracji publicznej
4. Pojęcie nauki administracji. Klasyczna triada nauk administracyjnych
5. Dzieje dyscypliny. Wybitni administratywiści polscy i zagraniczni
6. Koncepcje badawcze w nauce administracji .Metody badań w nauce administracji
7.Kierunki badawcze w nauce administracji. Nowe publiczne zarządzanie, public governance.
8. Administracja publiczna jako system
9. Struktury i formy aktywności administracji publicznej
10. Narodowe modele administracji publicznej
11.Organizacja administracji centralnej i terenowej w Polsce. Reformy administracji
12.Kadry w administracji. Wiedza, umiejętności, etyka
13.Administracja publiczna a społeczeństwo obywatelskie. Rola i znaczenie organizacji pozarządowych
14.Administracja publiczna w Unii Europejskiej. Administracja ponadnarodowa. Sprawdzian końcowy. 
15 Społeczeństwo wiedzy. Trwały i zrównoważony rozwój w skali globalnej i lokalnej. Podsumowanie. 
</w:t>
      </w:r>
    </w:p>
    <w:p>
      <w:pPr>
        <w:keepNext w:val="1"/>
        <w:spacing w:after="10"/>
      </w:pPr>
      <w:r>
        <w:rPr>
          <w:b/>
          <w:bCs/>
        </w:rPr>
        <w:t xml:space="preserve">Metody oceny: </w:t>
      </w:r>
    </w:p>
    <w:p>
      <w:pPr>
        <w:spacing w:before="20" w:after="190"/>
      </w:pPr>
      <w:r>
        <w:rPr/>
        <w:t xml:space="preserve">Podstawą zaliczenia przedmiotu jest aktywność na wykładach oraz uzyskanie pozytywnych ocen z testu zaliczeniowego. Wykłady kończą się testem podsumowującym, który obejmuje wiedzę z wykładów oraz zalecanej literatury
Student, który zaliczył przedmiot (moduł) wie / umie / potrafi:
3.0 - Po ukierunkowaniu pojmuje i orientuje się w treściach programowych. Nie wykazuje samodzielności w realizacji zadań. Posiada elementarną wiedzę i podstawowe umiejętności z przedmiotu w zakresie 50-60% programu.
3.5 - Opisuje i interpretuje treści programowe. Nie wykazuje inicjatywy. Posiada wiedzę i umiejętności z przedmiotu w zakresie 61-70% programu..
4.0 - Wyjaśnia i rozwiązuje stawiane przed nim problemy, formułuje tezy i rozwiązuje zadania. Średnio zaangażowany w proces dydaktyczny. Prezentuje nienaganną postawę etyczną. Opanował wiedzę i umiejętności z przedmiotu na średnim poziomie w zakresie 71-80% programu.
4.5 - Klasyfikuje, porównuje i analizuje omawiane zjawiska i procesy.  W sposób pełny i rzeczowy uzasadnia swoje stanowisko. Aktywnie uczestniczy w procesie dydaktycznym. Prezentuje nienaganną postawę etyczną. Prezentuje wysoki poziom wiedzy i umiejętności w zakresie 81-90% programu. 
5.0 - W sposób pełny i rzeczowy potrafi wyjaśnić i ocenić określone zjawisko, oraz uzasadnić swoje stanowisko. Stosuje prawidłową i skuteczną argumentację. Aktywnie i z zaangażowaniem realizuje proces dydaktyczny, oraz zaplanowane działania. Jest kreatywny i decyzyjny. Prezentuje nienaganną postawę etyczną. Prezentuje bardzo wysoki poziom wiedzy i umiejętności w zakresie 91-100% programu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Nauka administracji. pod red. Barbary Kudryckiej, Peters B. Guy, Patrycji Joanny Suwaj, Warszawa, 2009
Izdebski H., Kulesza M., Administracja publiczna. Zagadnienia ogólne. Warszawa, 2004
Leoński Z., Nauka administracji. Warszawa, 2010
Literatura uzupełniająca:
Nauka administracji. pod red. Z Cieślaka, Warszawa, 2012 
Szreniawski J., Wstęp do nauki administracji, Lublin 2003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W_01: </w:t>
      </w:r>
    </w:p>
    <w:p>
      <w:pPr/>
      <w:r>
        <w:rPr/>
        <w:t xml:space="preserve">Zdefiniować podstawowe pojęcia dotyczące funkcjonowania administracji publicznej we współczesnych państwach Zdefiniować i opisać procesy zmian w koncepcjach badawczych i kierunkach badawczych dotyczących systemu administracji publicznej</w:t>
      </w:r>
    </w:p>
    <w:p>
      <w:pPr>
        <w:spacing w:before="60"/>
      </w:pPr>
      <w:r>
        <w:rPr/>
        <w:t xml:space="preserve">Weryfikacja: </w:t>
      </w:r>
    </w:p>
    <w:p>
      <w:pPr>
        <w:spacing w:before="20" w:after="190"/>
      </w:pPr>
      <w:r>
        <w:rPr/>
        <w:t xml:space="preserve">Podstawą zaliczenia przedmiotu jest aktywność na wykładach oraz uzyskanie pozytywnych ocen z testu zaliczeniowego. Wykłady kończą się testem podsumowującym, który obejmuje wiedzę z wykładów oraz zalecanej literatury</w:t>
      </w:r>
    </w:p>
    <w:p>
      <w:pPr>
        <w:spacing w:before="20" w:after="190"/>
      </w:pPr>
      <w:r>
        <w:rPr>
          <w:b/>
          <w:bCs/>
        </w:rPr>
        <w:t xml:space="preserve">Powiązane efekty kierunkowe: </w:t>
      </w:r>
      <w:r>
        <w:rPr/>
        <w:t xml:space="preserve">K_W01	</w:t>
      </w:r>
    </w:p>
    <w:p>
      <w:pPr>
        <w:spacing w:before="20" w:after="190"/>
      </w:pPr>
      <w:r>
        <w:rPr>
          <w:b/>
          <w:bCs/>
        </w:rPr>
        <w:t xml:space="preserve">Powiązane efekty obszarowe: </w:t>
      </w:r>
      <w:r>
        <w:rPr/>
        <w:t xml:space="preserve">S1A_W01, S1A_W05, S1A_W07</w:t>
      </w:r>
    </w:p>
    <w:p>
      <w:pPr>
        <w:keepNext w:val="1"/>
        <w:spacing w:after="10"/>
      </w:pPr>
      <w:r>
        <w:rPr>
          <w:b/>
          <w:bCs/>
        </w:rPr>
        <w:t xml:space="preserve">Efekt W_02: </w:t>
      </w:r>
    </w:p>
    <w:p>
      <w:pPr/>
      <w:r>
        <w:rPr/>
        <w:t xml:space="preserve">Scharakteryzować różne rodzaje struktur administracji publicznej i ocenić ich wpływ na prawidłowe wykonywanie zadań administracji publicznej Zdefiniować podstawowe pojęcia teorii organizacji i zarządzania oraz nauki administracji, główne szkoły i kierunki rozwoju nauki administracji</w:t>
      </w:r>
    </w:p>
    <w:p>
      <w:pPr>
        <w:spacing w:before="60"/>
      </w:pPr>
      <w:r>
        <w:rPr/>
        <w:t xml:space="preserve">Weryfikacja: </w:t>
      </w:r>
    </w:p>
    <w:p>
      <w:pPr>
        <w:spacing w:before="20" w:after="190"/>
      </w:pPr>
      <w:r>
        <w:rPr/>
        <w:t xml:space="preserve">Podstawą zaliczenia przedmiotu jest aktywność na wykładach oraz uzyskanie pozytywnych ocen z testu zaliczeniowego. Wykłady kończą się testem podsumowującym, który obejmuje wiedzę z wykładów oraz zalecanej literatury</w:t>
      </w:r>
    </w:p>
    <w:p>
      <w:pPr>
        <w:spacing w:before="20" w:after="190"/>
      </w:pPr>
      <w:r>
        <w:rPr>
          <w:b/>
          <w:bCs/>
        </w:rPr>
        <w:t xml:space="preserve">Powiązane efekty kierunkowe: </w:t>
      </w:r>
      <w:r>
        <w:rPr/>
        <w:t xml:space="preserve">K_W03</w:t>
      </w:r>
    </w:p>
    <w:p>
      <w:pPr>
        <w:spacing w:before="20" w:after="190"/>
      </w:pPr>
      <w:r>
        <w:rPr>
          <w:b/>
          <w:bCs/>
        </w:rPr>
        <w:t xml:space="preserve">Powiązane efekty obszarowe: </w:t>
      </w:r>
      <w:r>
        <w:rPr/>
        <w:t xml:space="preserve">S1A_W01, S1A_W02, S1A_W03, S1A_W04, S1A_W05, S1A_W07, S1A_W08, S1A_W09</w:t>
      </w:r>
    </w:p>
    <w:p>
      <w:pPr>
        <w:pStyle w:val="Heading3"/>
      </w:pPr>
      <w:bookmarkStart w:id="3" w:name="_Toc3"/>
      <w:r>
        <w:t>Profil ogólnoakademicki - umiejętności</w:t>
      </w:r>
      <w:bookmarkEnd w:id="3"/>
    </w:p>
    <w:p>
      <w:pPr>
        <w:keepNext w:val="1"/>
        <w:spacing w:after="10"/>
      </w:pPr>
      <w:r>
        <w:rPr>
          <w:b/>
          <w:bCs/>
        </w:rPr>
        <w:t xml:space="preserve">Efekt U_01: </w:t>
      </w:r>
    </w:p>
    <w:p>
      <w:pPr/>
      <w:r>
        <w:rPr/>
        <w:t xml:space="preserve">Potrafi właściwie analizować przyczyny, przebieg przemian w zakresie administracji publicznej i ocenić ich wpływ na funkcjonowanie państwa.</w:t>
      </w:r>
    </w:p>
    <w:p>
      <w:pPr>
        <w:spacing w:before="60"/>
      </w:pPr>
      <w:r>
        <w:rPr/>
        <w:t xml:space="preserve">Weryfikacja: </w:t>
      </w:r>
    </w:p>
    <w:p>
      <w:pPr>
        <w:spacing w:before="20" w:after="190"/>
      </w:pPr>
      <w:r>
        <w:rPr/>
        <w:t xml:space="preserve">Podstawą zaliczenia przedmiotu jest aktywność na wykładach oraz uzyskanie pozytywnych ocen z testu zaliczeniowego. Wykłady kończą się testem podsumowującym, który obejmuje wiedzę z wykładów oraz zalecanej literatury</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P1A_U01, P1A_U02, P1A_U03, P1A_U05, P1A_U06, P1A_U07, P1A_U08, P1A_U09, P1A_U10</w:t>
      </w:r>
    </w:p>
    <w:p>
      <w:pPr>
        <w:keepNext w:val="1"/>
        <w:spacing w:after="10"/>
      </w:pPr>
      <w:r>
        <w:rPr>
          <w:b/>
          <w:bCs/>
        </w:rPr>
        <w:t xml:space="preserve">Efekt U_02: </w:t>
      </w:r>
    </w:p>
    <w:p>
      <w:pPr/>
      <w:r>
        <w:rPr/>
        <w:t xml:space="preserve">Umie postrzegać problemy administracji publicznej w całej złożoności z uwzględnieniem uwarunkowań społeczno-gospodarczych i politycznych</w:t>
      </w:r>
    </w:p>
    <w:p>
      <w:pPr>
        <w:spacing w:before="60"/>
      </w:pPr>
      <w:r>
        <w:rPr/>
        <w:t xml:space="preserve">Weryfikacja: </w:t>
      </w:r>
    </w:p>
    <w:p>
      <w:pPr>
        <w:spacing w:before="20" w:after="190"/>
      </w:pPr>
      <w:r>
        <w:rPr/>
        <w:t xml:space="preserve">Podstawą zaliczenia przedmiotu jest aktywność na wykładach oraz uzyskanie pozytywnych ocen z testu zaliczeniowego. Wykłady kończą się testem podsumowującym, który obejmuje wiedzę z wykładów oraz zalecanej literatury</w:t>
      </w:r>
    </w:p>
    <w:p>
      <w:pPr>
        <w:spacing w:before="20" w:after="190"/>
      </w:pPr>
      <w:r>
        <w:rPr>
          <w:b/>
          <w:bCs/>
        </w:rPr>
        <w:t xml:space="preserve">Powiązane efekty kierunkowe: </w:t>
      </w:r>
      <w:r>
        <w:rPr/>
        <w:t xml:space="preserve">K_U04</w:t>
      </w:r>
    </w:p>
    <w:p>
      <w:pPr>
        <w:spacing w:before="20" w:after="190"/>
      </w:pPr>
      <w:r>
        <w:rPr>
          <w:b/>
          <w:bCs/>
        </w:rPr>
        <w:t xml:space="preserve">Powiązane efekty obszarowe: </w:t>
      </w:r>
      <w:r>
        <w:rPr/>
        <w:t xml:space="preserve">S1A_U01, S1A_U02, S1A_U03, S1A_U04, S1A_U05, S1A_U06, S1A_U07, S1A_U08</w:t>
      </w:r>
    </w:p>
    <w:p>
      <w:pPr>
        <w:pStyle w:val="Heading3"/>
      </w:pPr>
      <w:bookmarkStart w:id="4" w:name="_Toc4"/>
      <w:r>
        <w:t>Profil ogólnoakademicki - kompetencje społeczne</w:t>
      </w:r>
      <w:bookmarkEnd w:id="4"/>
    </w:p>
    <w:p>
      <w:pPr>
        <w:keepNext w:val="1"/>
        <w:spacing w:after="10"/>
      </w:pPr>
      <w:r>
        <w:rPr>
          <w:b/>
          <w:bCs/>
        </w:rPr>
        <w:t xml:space="preserve">Efekt K_01: </w:t>
      </w:r>
    </w:p>
    <w:p>
      <w:pPr/>
      <w:r>
        <w:rPr/>
        <w:t xml:space="preserve">Jest przygotowany do aktywnego uczestnictwa w realizacji zadań administracji publicznej w wymiarze lokalnym, regionalnym i krajowym.</w:t>
      </w:r>
    </w:p>
    <w:p>
      <w:pPr>
        <w:spacing w:before="60"/>
      </w:pPr>
      <w:r>
        <w:rPr/>
        <w:t xml:space="preserve">Weryfikacja: </w:t>
      </w:r>
    </w:p>
    <w:p>
      <w:pPr>
        <w:spacing w:before="20" w:after="190"/>
      </w:pPr>
      <w:r>
        <w:rPr/>
        <w:t xml:space="preserve">Podstawą zaliczenia przedmiotu jest aktywność na wykładach oraz uzyskanie pozytywnych ocen z testu zaliczeniowego. Wykłady kończą się testem podsumowującym, który obejmuje wiedzę z wykładów oraz zalecanej literatury</w:t>
      </w:r>
    </w:p>
    <w:p>
      <w:pPr>
        <w:spacing w:before="20" w:after="190"/>
      </w:pPr>
      <w:r>
        <w:rPr>
          <w:b/>
          <w:bCs/>
        </w:rPr>
        <w:t xml:space="preserve">Powiązane efekty kierunkowe: </w:t>
      </w:r>
      <w:r>
        <w:rPr/>
        <w:t xml:space="preserve">K_K04</w:t>
      </w:r>
    </w:p>
    <w:p>
      <w:pPr>
        <w:spacing w:before="20" w:after="190"/>
      </w:pPr>
      <w:r>
        <w:rPr>
          <w:b/>
          <w:bCs/>
        </w:rPr>
        <w:t xml:space="preserve">Powiązane efekty obszarowe: </w:t>
      </w:r>
      <w:r>
        <w:rPr/>
        <w:t xml:space="preserve">S1A_K02, S1A_K03, S1A_K05</w:t>
      </w:r>
    </w:p>
    <w:p>
      <w:pPr>
        <w:keepNext w:val="1"/>
        <w:spacing w:after="10"/>
      </w:pPr>
      <w:r>
        <w:rPr>
          <w:b/>
          <w:bCs/>
        </w:rPr>
        <w:t xml:space="preserve">Efekt K_02: </w:t>
      </w:r>
    </w:p>
    <w:p>
      <w:pPr/>
      <w:r>
        <w:rPr/>
        <w:t xml:space="preserve">Umie uczestniczyć w kształtowaniu struktur administracji publicznej i form jej współdziałania ze społeczeństwem, uwzględniając aspekty prawne, ekonomiczne i społeczne</w:t>
      </w:r>
    </w:p>
    <w:p>
      <w:pPr>
        <w:spacing w:before="60"/>
      </w:pPr>
      <w:r>
        <w:rPr/>
        <w:t xml:space="preserve">Weryfikacja: </w:t>
      </w:r>
    </w:p>
    <w:p>
      <w:pPr>
        <w:spacing w:before="20" w:after="190"/>
      </w:pPr>
      <w:r>
        <w:rPr/>
        <w:t xml:space="preserve">Podstawą zaliczenia przedmiotu jest aktywność na wykładach oraz uzyskanie pozytywnych ocen z testu zaliczeniowego. Wykłady kończą się testem podsumowującym, który obejmuje wiedzę z wykładów oraz zalecanej literatury</w:t>
      </w:r>
    </w:p>
    <w:p>
      <w:pPr>
        <w:spacing w:before="20" w:after="190"/>
      </w:pPr>
      <w:r>
        <w:rPr>
          <w:b/>
          <w:bCs/>
        </w:rPr>
        <w:t xml:space="preserve">Powiązane efekty kierunkowe: </w:t>
      </w:r>
      <w:r>
        <w:rPr/>
        <w:t xml:space="preserve">K_K05</w:t>
      </w:r>
    </w:p>
    <w:p>
      <w:pPr>
        <w:spacing w:before="20" w:after="190"/>
      </w:pPr>
      <w:r>
        <w:rPr>
          <w:b/>
          <w:bCs/>
        </w:rPr>
        <w:t xml:space="preserve">Powiązane efekty obszarowe: </w:t>
      </w:r>
      <w:r>
        <w:rPr/>
        <w:t xml:space="preserve">S1A_K04, S1A_K05, S1A_K07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2024-05-11T13:51:30+02:00</dcterms:created>
  <dcterms:modified xsi:type="dcterms:W3CDTF">2024-05-11T13:51:30+02:00</dcterms:modified>
</cp:coreProperties>
</file>

<file path=docProps/custom.xml><?xml version="1.0" encoding="utf-8"?>
<Properties xmlns="http://schemas.openxmlformats.org/officeDocument/2006/custom-properties" xmlns:vt="http://schemas.openxmlformats.org/officeDocument/2006/docPropsVTypes"/>
</file>