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II</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A12_TI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udział w ćwiczeniach - 30 godzin, 
b) udział w konsultacjach - 2 godziny. 
Razem: 32 godziny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 Podstawowa znajomość zagadnień związanych z bezpieczeństwem i ochroną danych.
- Podstawowa znajomość obsługi komputera i bezpiecznej konfiguracji sprzętu i oprogramowania.
- Znajomość aplikacji biurowych na poziomie podstawowym. 
- Podstawowa znajomość zagadnień związanych z bazami danych.
</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bezpiecznego przetwarzania danych przy wykorzystywaniu aplikacji biurowych. Studenci zostaną zapoznani z zasadami projektowania i wykorzystywania mechanizmów przetwarzania danych ze szczególnym uwzględnieniem bezpieczeństwa i ochrony danych. Zostaną omówione zasady budowy i normalizacji danych, mechanizmów pozwalających na dowolne wyszukiwanie i analizę danych. 
Duży nacisk położony zostanie na nauczenie studentów sprawnego, praktycznego posługiwania się dostępnymi narzędziami do budowy interfejsu „bazodanowego” oraz technikami raportowania. Ważnym aspektem poruszanym na zajęciach będzie poznanie technik prezentacji, analizy danych i technik zabezpieczania. Kolejnym zadaniem będzie zapoznanie studentów z zagrożeniami występującymi w sieciach teleinformatycznych oraz metody zabezpieczania i ochrony danych.
Studenci zostaną zapoznani z technikami i metodami prezentacji danych udostępnianych w postaci stron internetowych z uwzględnieniem metod skryptowych.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Zasady budowy baz danych – zasady projektowania. Normalizacja danych. Atomizacja danych. Importowanie danych. Format danych. Dane osobowe. Ochrona.
2. Diagramy związków encji, model logiczny bazy danych. Tabele (zasady projektowania). Encje, atrybuty i związki encji. Zasady tworzenia związków encji w bazach danych. Klucz główny, obcy, maska, format itd.
3. Zestawienia danych. Filtrowanie i wyszukiwanie danych wg. wymaganych kryteriów. Parametryzacja mechanizmów wyszukiwania. Parametryzacja kryteriów
4. Kryteria statyczne. Kryteria parametryczne. Najczęstsze błędy w wyrażeniach. Wyrażenia matematyczne w bazach danych. Funkcje arytmetyczne, logiczne, tekstowe.  Wyliczanie wartości „pochodnych”. Format i nazwa pola.
5. Aktualizacje danych, mechanizmy zarządzania danymi, zapytania funkcjonalne: zasady aktualizacji danych. Automatyzacja mechanizmów bazodanowych.
6. Bezpieczne zarządzanie danymi. Parametryzacja mechanizmów bazodanowych. Manipulowanie danymi w systemach baz danych o modelu relacyjnym.
7. Interfejs systemu bazodanowego. Zabezpieczenie baz danych. Udostępnianie baz danych. Sieciowa baza danych.
8. Bezpieczny Internet – tworzenie bezpiecznych serwisów internetowych. Podstawowe informacje nt. pozyskiwania i przetwarzania informacji. Serwery danych. DNS.
9. Zasady tworzenia odsyłaczy w dokumentach HTML. Odsyłacze do stron internetowych, plików, poczty. Hiperłącza tekstowe, graficzne, mieszane.
10. Zagnieżdżanie znaczników. Atrybuty znaczników cd. Serwis statyczny.
11. Zasady umieszczania i formatowania elementów graficznych w dokumentach HTML. Atrybuty formatowania, wyrównywania itp. Łączenie grafiki z innymi elementami i obiektami na stronie internetowej.
12. Kaskadowe arkusze stylów – podstawy tworzenia skryptów. Osadzanie skryptów. Skrypt osadzony w kodzie HTML oraz w zewnętrznym pliku css.
13. Kaskadowe arkusze stylów – formatowanie obiektów, tekst, grafika i odsyłacze.
14. Selektory, właściwości i wartości w CSS. Pozycjonowanie elementów w CSS.
15. Model blokowy strony internetowej w CSS.  Grupowanie elementów. Menu serwisu internetowego. Ergonomia strony internetowej. Bezpieczeństwo danych.
</w:t>
      </w:r>
    </w:p>
    <w:p>
      <w:pPr>
        <w:keepNext w:val="1"/>
        <w:spacing w:after="10"/>
      </w:pPr>
      <w:r>
        <w:rPr>
          <w:b/>
          <w:bCs/>
        </w:rPr>
        <w:t xml:space="preserve">Metody oceny: </w:t>
      </w:r>
    </w:p>
    <w:p>
      <w:pPr>
        <w:spacing w:before="20" w:after="190"/>
      </w:pPr>
      <w:r>
        <w:rPr/>
        <w:t xml:space="preserve">Zaliczenie w formie ćwiczeń praktycznych wykonywanych przy komputerze wraz z omówieniem słownym. 2 kolokwia semestrze (studia stacjonarne), 1 kolokwium (studia niestacjonarne). Podczas zaliczenia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2. C. D. Frye, Microsoft Access 2010 PL. Praktyczne podejście. Helion 2011
3. Zespół autorów. Access 2007. Biblia. Helion 2007
4. D. Mendrala, M. Szeliga, Access 2010 PL. Ćwiczenia praktyczne. Helion 2010
5. B. P. Hogan, HTML5 i CSS3.  Standardy przyszłości. Helion 2011
6. Ł. Pasternak, CSS3. Tworzenie nowoczesnych stron WWW, Helion 2012
7. K. Liderman, Analiza ryzyka i ochrona informacji w systemach komputerowych. Wydawnictwo Naukowe PWN, 2008
Literatura uzupełniająca:
1. A. Gałach, R. Wójcik, Zarządzanie bezpieczeństwem informacji w sektorze publicznym, C.H.BECK, 2009
2. S. M. Schafer, HTML, XHTML i CSS. Biblia. Wydanie V, Helion 2010
3. H. G. Molina, J. D. Ullman, J. Widom, Systemy baz danych. Kompletny podręcznik. Wydanie II. Helion 2011
4. W. Sikorski, ECDL. Podstawy technik informatycznych i komunikacyjnych. Wydawnictwo Naukowe PWN, 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przedstawić, odtworzyć i omówić zastosowania współczesnych technologii informacyjnych i komunikacyjnych ze szczególnym uwzględnieniem systemów bazodanowych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 </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W_02: </w:t>
      </w:r>
    </w:p>
    <w:p>
      <w:pPr/>
      <w:r>
        <w:rPr/>
        <w:t xml:space="preserve">Zna i rozumie podstawowe zasady projektowania, praktycznego i prawidłowego wykorzystywania narzędzi programowych (aplikacji bazodanowych) służących do przetwarzania danych. </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W_03: </w:t>
      </w:r>
    </w:p>
    <w:p>
      <w:pPr/>
      <w:r>
        <w:rPr/>
        <w:t xml:space="preserve">Ma uporządkowaną i podbudowaną teoretycznie wiedzę ogólną obejmującą praktyczne  zagadnienia projektowania aplikacji bazodanowych i z zakresu bezpiecznego ich wykorzystania.</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keepNext w:val="1"/>
        <w:spacing w:after="10"/>
      </w:pPr>
      <w:r>
        <w:rPr>
          <w:b/>
          <w:bCs/>
        </w:rPr>
        <w:t xml:space="preserve">Efekt W_04: </w:t>
      </w:r>
    </w:p>
    <w:p>
      <w:pPr/>
      <w:r>
        <w:rPr/>
        <w:t xml:space="preserve">Ma uporządkowaną wiedzę w zakresie tworzenia mechanizmów prezentacji danych w Internecie i bezpiecznej komunikacji w sieciach komputerowych (Internet).</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i wykorzystywać aplikacje bazodanowe zgodnie z obowiązującymi zasadami.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S1A_U01, S1A_U02, S1A_U04, S1A_U06, S1A_U07, S1A_U02, S1A_U03, S1A_U06, S1A_U08, S1A_U06, S1A_U08, S1A_U09, S1A_U10</w:t>
      </w:r>
    </w:p>
    <w:p>
      <w:pPr>
        <w:keepNext w:val="1"/>
        <w:spacing w:after="10"/>
      </w:pPr>
      <w:r>
        <w:rPr>
          <w:b/>
          <w:bCs/>
        </w:rPr>
        <w:t xml:space="preserve">Efekt U_02: </w:t>
      </w:r>
    </w:p>
    <w:p>
      <w:pPr/>
      <w:r>
        <w:rPr/>
        <w:t xml:space="preserve">Potrafi analizować zagrożenia w sieci Internet i wie jak zabezpieczać i chronić wytwarzane informacje.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P1A_U01, P1A_U02, P1A_U03, P1A_U05, P1A_U06, P1A_U07, P1A_U08, P1A_U09, P1A_U10, S1A_U02, S1A_U03, S1A_U06, S1A_U08</w:t>
      </w:r>
    </w:p>
    <w:p>
      <w:pPr>
        <w:keepNext w:val="1"/>
        <w:spacing w:after="10"/>
      </w:pPr>
      <w:r>
        <w:rPr>
          <w:b/>
          <w:bCs/>
        </w:rPr>
        <w:t xml:space="preserve">Efekt U_03: </w:t>
      </w:r>
    </w:p>
    <w:p>
      <w:pPr/>
      <w:r>
        <w:rPr/>
        <w:t xml:space="preserve">Potrafi analizować problemy pojawiające się podczas projektowania mechanizmów przetwarzania i prezentacji danych oraz znajdować ich rozwiązania w oparciu o poznane metody i aplikacje.</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U_04: </w:t>
      </w:r>
    </w:p>
    <w:p>
      <w:pPr/>
      <w:r>
        <w:rPr/>
        <w:t xml:space="preserve">Posiada umiejętność wykorzystywania zdobytej wiedzy w zakresie prezentacji danych w Internecie i ich ochrony.</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K_U03, K_U05</w:t>
      </w:r>
    </w:p>
    <w:p>
      <w:pPr>
        <w:spacing w:before="20" w:after="190"/>
      </w:pPr>
      <w:r>
        <w:rPr>
          <w:b/>
          <w:bCs/>
        </w:rPr>
        <w:t xml:space="preserve">Powiązane efekty obszarowe: </w:t>
      </w:r>
      <w:r>
        <w:rPr/>
        <w:t xml:space="preserve">S1A_U02, S1A_U03, S1A_U06, S1A_U08, S1A_U03,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bezpiecznej eksploatacji systemów teleinformatycznych i aplikacji.</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K_02: </w:t>
      </w:r>
    </w:p>
    <w:p>
      <w:pPr/>
      <w:r>
        <w:rPr/>
        <w:t xml:space="preserve">Ma świadomość skutków zaniedbań w zakresie bezpieczeństwa i ochrony danych w systemach teleinformatycznych.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p>
      <w:pPr>
        <w:keepNext w:val="1"/>
        <w:spacing w:after="10"/>
      </w:pPr>
      <w:r>
        <w:rPr>
          <w:b/>
          <w:bCs/>
        </w:rPr>
        <w:t xml:space="preserve">Efekt K_03: </w:t>
      </w:r>
    </w:p>
    <w:p>
      <w:pPr/>
      <w:r>
        <w:rPr/>
        <w:t xml:space="preserve">Rozumie potrzebę wprowadzenia i stosowania uporządkowanych procedur w zakresie obsługi wybranych systemów i aplikacji bazodanowych</w:t>
      </w:r>
    </w:p>
    <w:p>
      <w:pPr>
        <w:spacing w:before="60"/>
      </w:pPr>
      <w:r>
        <w:rPr/>
        <w:t xml:space="preserve">Weryfikacja: </w:t>
      </w:r>
    </w:p>
    <w:p>
      <w:pPr>
        <w:spacing w:before="20" w:after="190"/>
      </w:pPr>
      <w:r>
        <w:rPr/>
        <w:t xml:space="preserve">Zaliczenie w formie ćwiczeń praktycznych wykonywanych przy komputerze wraz z omówieniem słownym. 2 kolokwia semestrze (studia stacjonarne), 1 kolokwium (studia niestacjonarne). Podczas zaliczenia możliwy podział na 2 grupy studentów. Możliwa dodatkowa ocena za aktywność na zajęciach laboratoryjnych. Możliwe zwolnienie z kolokwium zaliczeniowego w przypadku zdobycia właściwej liczby (3) punktów za aktywność (rozmowa, dyskusja, uwagi). Przygotowane przez prowadzącego kartki z zadaniami.</w:t>
      </w:r>
    </w:p>
    <w:p>
      <w:pPr>
        <w:spacing w:before="20" w:after="190"/>
      </w:pPr>
      <w:r>
        <w:rPr>
          <w:b/>
          <w:bCs/>
        </w:rPr>
        <w:t xml:space="preserve">Powiązane efekty kierunkowe: </w:t>
      </w:r>
      <w:r>
        <w:rPr/>
        <w:t xml:space="preserve">K_K06, K_K09</w:t>
      </w:r>
    </w:p>
    <w:p>
      <w:pPr>
        <w:spacing w:before="20" w:after="190"/>
      </w:pPr>
      <w:r>
        <w:rPr>
          <w:b/>
          <w:bCs/>
        </w:rPr>
        <w:t xml:space="preserve">Powiązane efekty obszarowe: </w:t>
      </w:r>
      <w:r>
        <w:rPr/>
        <w:t xml:space="preserve">S1A_K02, S1A_K03, S1A_K04,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2026-07-28T12:24:35+02:00</dcterms:created>
  <dcterms:modified xsi:type="dcterms:W3CDTF">2026-07-28T12:24:35+02:00</dcterms:modified>
</cp:coreProperties>
</file>

<file path=docProps/custom.xml><?xml version="1.0" encoding="utf-8"?>
<Properties xmlns="http://schemas.openxmlformats.org/officeDocument/2006/custom-properties" xmlns:vt="http://schemas.openxmlformats.org/officeDocument/2006/docPropsVTypes"/>
</file>