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Aleksander Rutkowski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IP-IDW-MATE2-5-09Z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 
1) Zajęcia kontaktowe z nauczycielem:
•	30 godz. wykład,
•	30 godz. ćwiczenia,
•	10 godz. konsultacji.
2) Zajęcia bez kontaktu z nauczycielem (Praca własna studenta): 
1.	30 godz. przygotowanie do ćwiczeń
2.	15 godz. przygotowanie do kolokwiów
3.	20 godz. przygotowanie do egzaminu zadaniowego
4.	15 godz. przygotowanie do 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podstawowych wiadomości z rachunku całkowego funkcji jednej zmiennej, teorii szeregów oraz rachunku różniczkowego i całkowego funkcji wielu zmiennych. 
Wpojenie studentom umiejętności rachunkowych w w/w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Całka nieoznaczona.
2.	Całka oznaczona i niewłaściwa z zastosowaniem do obliczania pól obszarów.
3.	Szeregi liczbowe.
4.	Szeregi potęgowe: wyznaczanie przedziału zbieżności i rozwijanie funkcji w szereg.
5.	Rachunek różniczkowy funkcji wielu zmiennych.
6.	 	Całka podwójna i potrójna z zastosowaniem do wyznaczania objętości i masy obszaru.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na podstawie wyniku z ćwiczeń (co najmniej 21/40 pkt. z 2 kolokwiów i10 kartkówek). W sesji egzamin zadaniowy (30 pkt) i teoretyczny (test za 30pkt). Należy dostać co najmniej 10 pkt na każdym z nich i co najmniej 51 pkt. z całości (ćwiczenia +egzamin). Możliwe zwolnienie z części zdaniowej i/lub teoretycznej 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Gewert, Z. Skoczylas - Analiza matematyczna 1, Oficyna Wydawnicza GiS
M. Gewert, Z. Skoczylas - Analiza matematyczna 2, Oficyna Wydawnicza GiS  	
W. Krysicki, L. Włodarski, Analiza matematyczna w zadaniach, cz. 1, 2,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MATE2_W1: </w:t>
      </w:r>
    </w:p>
    <w:p>
      <w:pPr/>
      <w:r>
        <w:rPr/>
        <w:t xml:space="preserve">Ma wiedzę w zakresie matematyki obejmującą szeregi, rachunek całkowy  i różniczkowy i wektorowy.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MATE2_U1: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 w zakresie matematyki obejmującą szeregi, rachunek całkowy  i różniczkowy i wektorowy.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2024-05-06T05:02:09+02:00</dcterms:created>
  <dcterms:modified xsi:type="dcterms:W3CDTF">2024-05-06T05:02:09+02:00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