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Agnieszka Woźniak, dr Sebastian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126 godzin, w tym: praca na wykładach 30 godz., studiowanie literatury przedmiotu 25 godz., samodzielne rozwiązywanie zadań 25 godz., konsultacje 10 godz., przygotowanie do kolokwiów 15 godz., przygotowanie do egzaminu 20 godz., udział w egzaminie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5 pkt. ECTS (41 godzin, w tym: praca na wykładach 30 godz., konsultacje 10 godz., udział w egzaminie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Wyposażenie Studenta w wiedzę:
1)	społeczno-kulturowe uwarunkowanie językowego wymiaru prawa;
2)	o prawie i prawoznawstwie jako szczególnym przedmiocie badań;
3)	o budowie aktów normatywnych i porządku prawnym;
4)	o regułach posługiwania się tekstami prawnymi.
Wyposażenie Studenta w umiejętność:
1)	posługiwania się podstawowymi pojęciami prawa i prawoznawstwa; 
2)	ustalania mocy obowiązującej przepisów prawnych; interpretacji tekstów prawnych, stosowania reguł kolizyjnych i reguł wnioskowań prawniczych. 
Wykłady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Wykłady (tematy oraz zagadnienia)
1. Charakterystyka nauk prawnych. Różne koncepcje ujmowania prawa. Prawo a inne regulatory życia społecznego. Język prawny i prawniczy.
2. Cechy organizacji państwowej. Funkcje państwa. Teorie pochodzenia państwa. Partie polityczne a lobby. Typ i forma państwa. Liberalny i interwencjonistyczny model państwa. 
3.Klasyfikacja organów władzy publicznej. Aparat państwowy i jego struktura. Samorząd terytorialny.
4. Różne koncepcje ujmowania prawa. Prawo a inne regulatory życia społecznego. Język prawny i prawniczy.
5. Rodzaje wypowiedzi językowych. Norma prawna- właściwości i koncepcje budowy. 
6. Przepis prawny. Budowa aktu normatywnego. Praca z materiałem normatywnym.
7. Zdarzenia prawne. Stosunek prawny. Podmiotowość prawna 
8. System prawny. Fakty prawotwórcze. Modele tworzenia prawa.
9. Zagadnienia walidacyjne prawoznawstwa. Temporalny, przestrzenny i podmiotowy wymiar obowiązywania prawa. 
10. Wykładnia prawa i jej rodzaje. Reguły interpretacyjne i inferencyjne. Praca z materiałem normatywnym. Kazusy
11. Przestrzeganie, stosowanie i wykonywanie prawa. Postawy wobec prawa. Praworządność. Demokratyczne państwo prawa. Pojęcie i zasady odpowiedzialności prawnej.
12. Ochrona praw człowieka. Orzecznictwo Europejskiego Trybunału Praw Człowieka w Strasburgu. Pojęcie sprawiedliwości i jej rodzaje.
13. Prawo międzynarodowe publiczne. Prawo wspólnotowe jako prawo ponadnarodowe.</w:t>
      </w:r>
    </w:p>
    <w:p>
      <w:pPr>
        <w:keepNext w:val="1"/>
        <w:spacing w:after="10"/>
      </w:pPr>
      <w:r>
        <w:rPr>
          <w:b/>
          <w:bCs/>
        </w:rPr>
        <w:t xml:space="preserve">Metody oceny: </w:t>
      </w:r>
    </w:p>
    <w:p>
      <w:pPr>
        <w:spacing w:before="20" w:after="190"/>
      </w:pPr>
      <w:r>
        <w:rPr/>
        <w:t xml:space="preserve">Przedmiot zaliczany będzie w formie egzaminu. W wypadku aktywnego uczestnictwa studentów w ćwiczeniach brane będą pod uwagę przy wystawianiu oceny końcowej oceny z wystąpień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T. Chauvin, T. Stawecki, P. Winczorek, Wstęp do prawoznawstwa, wyd. 10, Warszawa 2016.
2) A. Korybski, L. Leszczyński, A. Pieniążek, Wstęp do prawoznawstwa, Lublin 2009. 
3)  W. Góralczyk Jr, Podstawy prawa, wyd. 4, Warszawa 2014.
Literatura uzupełniająca:
1) J. Jamroz, Wstęp do prawoznawstwa, Warszawa 2008
2) L. Morawski, Wstęp do prawoznawstwa, wyd. 15, Toruń 2014.
3) J. Krukowski, Wstęp do nauki o państwie i prawie, Lublin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Wyposażenie Studenta w wiedzę o: 1) społeczno-kulturowych uwarunkowaniach językowego wymiaru prawa; 2) prawie i prawoznawstwie jako szczególnym przedmiocie badań; 3) budowie aktów normatywnych i porządku prawnego; 4) regułach posługiwania się tekstami prawnymi.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Wyposażenie Studenta w umiejętność:
1)	posługiwania się podstawowymi pojęciami prawa i prawoznawstwa; 
2)	ustalania mocy obowiązującej przepisów prawnych; interpretacji tekstów prawnych, stosowania reguł kolizyjnych i reguł wnioskowań prawniczych. </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Wprowadzenie do studiowania szerszych problemów.</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2024-05-14T15:47:28+02:00</dcterms:created>
  <dcterms:modified xsi:type="dcterms:W3CDTF">2024-05-14T15:47:28+02:00</dcterms:modified>
</cp:coreProperties>
</file>

<file path=docProps/custom.xml><?xml version="1.0" encoding="utf-8"?>
<Properties xmlns="http://schemas.openxmlformats.org/officeDocument/2006/custom-properties" xmlns:vt="http://schemas.openxmlformats.org/officeDocument/2006/docPropsVTypes"/>
</file>