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w:t>
      </w:r>
    </w:p>
    <w:p>
      <w:pPr>
        <w:keepNext w:val="1"/>
        <w:spacing w:after="10"/>
      </w:pPr>
      <w:r>
        <w:rPr>
          <w:b/>
          <w:bCs/>
        </w:rPr>
        <w:t xml:space="preserve">Koordynator przedmiotu: </w:t>
      </w:r>
    </w:p>
    <w:p>
      <w:pPr>
        <w:spacing w:before="20" w:after="190"/>
      </w:pPr>
      <w:r>
        <w:rPr/>
        <w:t xml:space="preserve">dr inż. Krzysztof Urbaniak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 w tym: 
a) udział w ćwiczeniach - 15 godz., 
b) zaliczenie ćwiczeń - 2 godz. 
2) Liczba godzin pracy własnej studenta - 13 w tym: 
a) bieżące przygotowanie do uczestnictwa w ćwiczeniach - 6 godz., 
b) studia nad literaturą przedmiotu - 4 godz., 
c) przygotowanie do zaliczenia - 3 godz. 
Razem 30 godz. ↔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- 32 godziny, w tym: 
a) Prowadzenie ćwiczeń - 15 godz. 
b) Zaliczenie ćwiczeń - 2 godz. 
c) Konsultacje (poza ćwiczeniami) - 15 godz. 
Razem 32 godz. ↔ 1,1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Przygotowanie z zakresu znajomości podstawowej obsługi komputera. Znajomość aplikacji biurowych na poziomie podstawowym. Podstawowa wiedza z zasad opracowywania dokumentów. Elementarna znajomość zagadnień z zakresu komunikacji w sieciach komputerowych.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nauczenie studentów sprawnego, praktycznego posługiwania się dostępnymi środkami informacji, technologiami informacyjnymi oraz wyrobienie umiejętności świadomego, bezpiecznego i praktycznego wykorzystywania aplikacji komputerowych używanych w Administracji publicznej i biznesie. Ważnym aspektem poruszanym na zajęciach będzie poznanie zasad edycji dokumentów, zaawansowanych narzędzi i aplikacji biurowych, tworzenie wzorcowych dokumentów firmowych (decyzje, postanowienia, podania, wnioski) przy wykorzystaniu stylów oraz sekcji. Kolejnym celem zajęć praktycznych będzie poznanie mechanizmów korespondencji seryjnej oraz reguł wykorzystywanych podczas generowania dokumentów seryjnych. 
Następnym zagadnieniem, które zostanie przedstawione studentom będzie „wyrobienie” nawyku i umiejętności praktycznego wykorzystywania zaawansowanych metod analizy danych, przekształcania zbiorów danych do formy pozwalającej w sposób łatwy i czytelny wydobywać informacje oraz na ich podstawie tworzyć efektywne formy prezentacji tych informacji.
Ważnym zagadnieniem poznawanym przez studentów będzie możliwość wykorzystywania aplikacji do optymalizacji danych, analizy danych i prezentacji danych. 
</w:t>
      </w:r>
    </w:p>
    <w:p>
      <w:pPr>
        <w:keepNext w:val="1"/>
        <w:spacing w:after="10"/>
      </w:pPr>
      <w:r>
        <w:rPr>
          <w:b/>
          <w:bCs/>
        </w:rPr>
        <w:t xml:space="preserve">Treści kształcenia: </w:t>
      </w:r>
    </w:p>
    <w:p>
      <w:pPr>
        <w:spacing w:before="20" w:after="190"/>
      </w:pPr>
      <w:r>
        <w:rPr/>
        <w:t xml:space="preserve">1. Podstawowe aplikacje wykorzystywane w administracji publicznej. Zasady edycji dokumentów. Obiekty osadzone. Zabezpieczanie dokumentów.
2. Edytor tekstu jako baza danych. Organizacja, gromadzenie i przechowywanie danych. Zabezpieczenie danych.
3. Automatyzacja prac przy wykorzystaniu edytora tekstu. Odwołania w dokumencie. Sekcje dokumentu. Numeracja, przypisy, konspekt.
4. Automatyzacja prac cd. Automatyczny spis treści, rysunków, równań, bibliografii itd.
5. Zasady tworzenia korespondencji seryjnej. Baza danych adresatów.
6. Adresacja danych. Nazwy dynamiczne. Formuły. Adresowanie względne, bezwzględne i mieszane.
7. Graficzna interpretacja danych. Pozyskiwanie informacji. Tabele przestawne. 
8. Narzędzie do edycji równań. Zabezpieczanie plików danych. Ograniczanie edycji.
9. Arkusz kalkulacyjny jako baza danych. Organizacja, gromadzenie i przechowywanie danych. Zabezpieczenie danych.
</w:t>
      </w:r>
    </w:p>
    <w:p>
      <w:pPr>
        <w:keepNext w:val="1"/>
        <w:spacing w:after="10"/>
      </w:pPr>
      <w:r>
        <w:rPr>
          <w:b/>
          <w:bCs/>
        </w:rPr>
        <w:t xml:space="preserve">Metody oceny: </w:t>
      </w:r>
    </w:p>
    <w:p>
      <w:pPr>
        <w:spacing w:before="20" w:after="190"/>
      </w:pPr>
      <w:r>
        <w:rPr/>
        <w:t xml:space="preserve">Zaliczenie w formie ćwiczeń praktycznych wykonywanych przy komputerze wraz z omówieniem słownym. 1 kolokwium w semestrze – ocena końcowa wynikiem oceny z kolokwium wraz z uwzględnieniem aktywności z zajęć. Podczas zaliczenia możliwy podział na 2 grupy studentów. Dodatkowa ocena za aktywność na zajęciach laboratoryjnych. Możliwe zwolnienie z kolokwium zaliczeniowego w przypadku zdobycia właściwej liczby (3) punktów za aktywność (rozmowa, dyskusja, uwagi). Przygotowane przez prowadzącego kartki z zadaniami.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Materiały autorskie prowadzącego ćwiczenia.
2. K. Murray, Microsoft Office 2010 PL. Praktyczne podejście. Helion 2011
3. S. Flanczewski, B. Gajda, M. Sokół, A. Tomaszewska, R. Zimek, MS Office 2003 PL w biznesie. Tom I i II. Helion 2006
4. G. Kowalczyk, Word 2010 PL. Ćwiczenia praktyczne. Helion 2010
5. D. Etheridge, Excel 2007 PL. Analiza danych, wykresy, tabele przestawne... Helion 2009
6. M. Jackson M. Staunton, Zaawansowane modele finansowe z wykorzystaniem Excela i VBA. Helion 2004
7. C. Carlberg, Microsoft Excel 2007 PL. Analizy biznesowe. Rozwiązania w... Helion 2009
8. A i J. Rzędowscy, Mistrzowskie prezentacje - slajdowy poradnik mówcy doskonałego. Helion 2010
9. P. Lenar, Profesjonalna prezentacja multimedialna. Jak uniknąć 27 najczęściej popełnianych błędów. Helion 2010
Literatura uzupełniająca:
1. J. Walkenbach, Excel 2010 PL. Biblia. Helion 2011
2. P. Lenar, Sekrety skutecznych prezentacji multimedialnych. Wydanie II rozszerzone. Helion 2011
3. B. Sosinsky, Sieci komputerowe. Biblia. Helion. 2011
4. W. Sikorski, ECDL. Podstawy technik informatycznych i komunikacyjnych. Wydawnictwo Naukowe PWN, 2011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Potrafi przedstawić, odtworzyć i omówić zastosowania współczesnych technologii informacyjnych i komunikacyjnych</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W_02: </w:t>
      </w:r>
    </w:p>
    <w:p>
      <w:pPr/>
      <w:r>
        <w:rPr/>
        <w:t xml:space="preserve">Zna i rozumie podstawowe zasady praktycznego i bezpiecznego wykorzystywania funkcjonalności narzędzi informatycznych w biznesie i administracji.</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W_03: </w:t>
      </w:r>
    </w:p>
    <w:p>
      <w:pPr/>
      <w:r>
        <w:rPr/>
        <w:t xml:space="preserve">Ma uporządkowaną i podbudowaną teoretycznie wiedzę ogólną obejmującą praktyczne zagadnienia z zakresu bezpiecznej komunikacji i efektywnego wykorzystania aplikacji biurowych</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wykorzystywać aplikacje zgodnie z obowiązującymi zasadami.</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U_02: </w:t>
      </w:r>
    </w:p>
    <w:p>
      <w:pPr/>
      <w:r>
        <w:rPr/>
        <w:t xml:space="preserve">Potrafi analizować problemy oraz umiejętnie je rozwiązywać w oparciu o poznane zasady, metody i aplikacje.</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U_03: </w:t>
      </w:r>
    </w:p>
    <w:p>
      <w:pPr/>
      <w:r>
        <w:rPr/>
        <w:t xml:space="preserve">Potrafi analizować zagrożenia i wie jak bezpiecznie przetwarzać i chronić wytwarzane informacje.</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ciągłej zmiany edukacji i doskonalenia w zakresie skutecznego wykorzystywania narzędzi informatycznych, bezpieczeństwa i ochrony danych w administracji publicznej.</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p>
      <w:pPr>
        <w:keepNext w:val="1"/>
        <w:spacing w:after="10"/>
      </w:pPr>
      <w:r>
        <w:rPr>
          <w:b/>
          <w:bCs/>
        </w:rPr>
        <w:t xml:space="preserve">Efekt K_02: </w:t>
      </w:r>
    </w:p>
    <w:p>
      <w:pPr/>
      <w:r>
        <w:rPr/>
        <w:t xml:space="preserve">Rozumie potrzebę wprowadzenia i stosowania uporządkowanych zasad i procedur w zakresie prawidłowej obsługi systemów teleinformatycznych i aplikacji</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2024-05-13T19:33:17+02:00</dcterms:created>
  <dcterms:modified xsi:type="dcterms:W3CDTF">2024-05-13T19:33:17+02:00</dcterms:modified>
</cp:coreProperties>
</file>

<file path=docProps/custom.xml><?xml version="1.0" encoding="utf-8"?>
<Properties xmlns="http://schemas.openxmlformats.org/officeDocument/2006/custom-properties" xmlns:vt="http://schemas.openxmlformats.org/officeDocument/2006/docPropsVTypes"/>
</file>