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Zubelewicz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 15 godz. wykłady, 10 godz. ćwiczenia, konsultacje 2 godz., sprawdzian 2 godz., studiowanie wskazanej literatury 25,, przygotowanie się do sprawdzianu 26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1,5; w tym 15 godz. wykład, 10 godz. ćwiczenia, 2 godz. konsultacje, 2 godz. sprawdzian                                         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przedmiotu jest wyposażenie studentów w wiedzę z zakresu etyki ogólnej i etyki administracji niezbędną do zrozumienia zjawisk moralnych w życiu społecznym i zawodowym. Studenci powinni również zdobyć odpowiednie umiejętności i nabyć różnych  kompetencji społecznych  na styku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Filozofia, aksjologia i etyka. Moralność i etyka. Etyka normatywno-oceniająca i etyka opisowa. Etyka abstrakcyjna i etyka konkretna.
2.	Schemat motywacji etycznej: sytuacja zewnętrzna → percepcja → dyspozycje intelektualne i dyspozycje emocjonalne → bilans emocji → akcja. Sumienie. Prawo Ehrenfelsa a zasada hedonizmu.
3.	Wartości naturalistyczne i wartości transcendentne. Etyka naturalistyczna i etyka transcendentalna.
4.	Moralność a prawo. Obecność wartościowań moralnych w prawie. Aktywizm prawniczy. Upolitycznianie sądownictwa.
5.	Etyka i polityka. Etyka w państwie opiekuńczym
6.	Cele deklarowane a cele rzeczywiste w kontaktach międzyludzkich. O pojęciu kłamstwa i zasadzie prawdomówności. Kontratypy kłamstwa.
7.	Etyka urzędnicza jako etyka zawodowa. 
8.	O bezstronności w pracy urzędnika. O korupcji
Ćwiczenia (tematy oraz zagadnienia)
1.	Etyka i kultura.
2.	Etyka i media.
3.	Etyka i państwo opiekuńcze.
4.	Etyka urzędnicza jako etyka zawodowa.
5.	Kodeksy etyczne gmin i ich rola we właściwym funkcjonowaniu samorządów. Analiza porównawcza  kodeków etycznych wybranych gmin.
6.	Zasady etyki korpusu służby cywilnej.
7.	Prawny i moralny aspekt działań korupcyjnych.
8.	Kazusy z etyki administracji.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Za ćwiczenia (w tym sprawdzian) można uzyskać od 0 do 5 punktów. Są też połówki, np. 3,5. Należy zaliczyć ćwiczenia na co najmniej 2,5 punktów.
2.	Za sprawdzian z wykładu można uzyskać 7,5 punktów. Należy zaliczyć wykład na co najmniej 3,5 punktów.
3.	Można uzyskać z przedmiotu od 0 do 12,5 punktów. 
Ocena za przedmiot
Ocena	Student, który zaliczył przedmiot (moduł) wie / umie / potrafi:
3.0	Uzyskał co najmniej 6,5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W_EA01: </w:t>
      </w:r>
    </w:p>
    <w:p>
      <w:pPr/>
      <w:r>
        <w:rPr/>
        <w:t xml:space="preserve">Ma podstawową wiedzę w zakresie etyki ogólnej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W_EA02 : </w:t>
      </w:r>
    </w:p>
    <w:p>
      <w:pPr/>
      <w:r>
        <w:rPr/>
        <w:t xml:space="preserve">Ma podstawową wiedzę w zakresie etyki administracji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W_EA03: </w:t>
      </w:r>
    </w:p>
    <w:p>
      <w:pPr/>
      <w:r>
        <w:rPr/>
        <w:t xml:space="preserve">Ma podstawową wiedzę niezbędną do rozumienia etycznych uwarunkowań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U_EA01: </w:t>
      </w:r>
    </w:p>
    <w:p>
      <w:pPr/>
      <w:r>
        <w:rPr/>
        <w:t xml:space="preserve">Potrafi prawidłowo interpretować zjawiska społeczne w odniesieniu do etyki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U_EA02: </w:t>
      </w:r>
    </w:p>
    <w:p>
      <w:pPr/>
      <w:r>
        <w:rPr/>
        <w:t xml:space="preserve">Potrafi myśleć krytycznie w zakresie etyki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U_EA03: </w:t>
      </w:r>
    </w:p>
    <w:p>
      <w:pPr/>
      <w:r>
        <w:rPr/>
        <w:t xml:space="preserve">Umie postrzegać problemy etyczne w całej złożoności, z uwzględnieniem wielu uwarunkowań społeczno-gospodarczych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K_EA02: </w:t>
      </w:r>
    </w:p>
    <w:p>
      <w:pPr/>
      <w:r>
        <w:rPr/>
        <w:t xml:space="preserve">Jest świadomy odpowiedzialności etycznej w pracy
Prawidłowo identyfikuje i rozstrzyga dylematy moralne związane z wykonywaniem zawodu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K_EA01: </w:t>
      </w:r>
    </w:p>
    <w:p>
      <w:pPr/>
      <w:r>
        <w:rPr/>
        <w:t xml:space="preserve">Rozumie podstawowe zasady etyki zawodowej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2026-06-17T16:21:20+02:00</dcterms:created>
  <dcterms:modified xsi:type="dcterms:W3CDTF">2026-06-17T16:21:20+02:00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