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Monitoring środowiska</w:t>
      </w:r>
    </w:p>
    <w:p>
      <w:pPr>
        <w:keepNext w:val="1"/>
        <w:spacing w:after="10"/>
      </w:pPr>
      <w:r>
        <w:rPr>
          <w:b/>
          <w:bCs/>
        </w:rPr>
        <w:t xml:space="preserve">Koordynator przedmiotu: </w:t>
      </w:r>
    </w:p>
    <w:p>
      <w:pPr>
        <w:spacing w:before="20" w:after="190"/>
      </w:pPr>
      <w:r>
        <w:rPr/>
        <w:t xml:space="preserve">dr inż. Małgorzata Loga
mgr inż. Maria Grodzka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45 godz., Zajęcia laboratoryjne 30 godz., Przygotowanie do zajęć laboratoryjnych 20 godz., Zapoznanie się z literaturą 15 godz., Napisanie programu, uruchomienie, weryfikacja 30 godz., Przygotowanie raportu 10 godz., Przygotowanie do egzaminu, obecność na egzaminie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0</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0</w:t>
      </w:r>
    </w:p>
    <w:p>
      <w:pPr>
        <w:keepNext w:val="1"/>
        <w:spacing w:after="10"/>
      </w:pPr>
      <w:r>
        <w:rPr>
          <w:b/>
          <w:bCs/>
        </w:rPr>
        <w:t xml:space="preserve">Cel przedmiotu: </w:t>
      </w:r>
    </w:p>
    <w:p>
      <w:pPr>
        <w:spacing w:before="20" w:after="190"/>
      </w:pPr>
      <w:r>
        <w:rPr/>
        <w:t xml:space="preserve">Celem przedmiotu jest zapoznanie z zadaniami, organizacją i funkcjonowaniem Państwowego Monitoringu Środowiska. Poznanie podstaw prawnych i zasad współdziałania instytucji tworzącymi PMŚ. Uzyskanie umiejętność poszukiwania informacji dotyczących stanu jakości wszystkich komponentów środowiska  oraz   dotyczących presji.
Uzyskanie umiejętności podejmowania decyzji co do działań gospodarczych zgodnie zasadami rozwoju zrównoważonego na podstawie informacji o  presjach i wskaźników stanu jakości środowiska.
</w:t>
      </w:r>
    </w:p>
    <w:p>
      <w:pPr>
        <w:keepNext w:val="1"/>
        <w:spacing w:after="10"/>
      </w:pPr>
      <w:r>
        <w:rPr>
          <w:b/>
          <w:bCs/>
        </w:rPr>
        <w:t xml:space="preserve">Treści kształcenia: </w:t>
      </w:r>
    </w:p>
    <w:p>
      <w:pPr>
        <w:spacing w:before="20" w:after="190"/>
      </w:pPr>
      <w:r>
        <w:rPr/>
        <w:t xml:space="preserve"> Opracowywanie danych pomiarowych pochodzących z populacji nierozwarstwionych i rozwarstwionych. Szacowanie przedziału ufności dla wartości średniej, wariancji i frakcji. Wyznaczanie niezbędnej liczności próby. Rachunek błędów pomiarowych. Analiza regresji. 
 Przygotowanie i przedstawienie sprawozdania z badań monitoringowych wybranego komponentu środowiska na podstawie wizyty w wybranej placówce realizującej PMŚ.
Wykonanie oceny hydromorfologicznej odcinka rzecznego. </w:t>
      </w:r>
    </w:p>
    <w:p>
      <w:pPr>
        <w:keepNext w:val="1"/>
        <w:spacing w:after="10"/>
      </w:pPr>
      <w:r>
        <w:rPr>
          <w:b/>
          <w:bCs/>
        </w:rPr>
        <w:t xml:space="preserve">Metody oceny: </w:t>
      </w:r>
    </w:p>
    <w:p>
      <w:pPr>
        <w:spacing w:before="20" w:after="190"/>
      </w:pPr>
      <w:r>
        <w:rPr/>
        <w:t xml:space="preserve">Kolokwium zaliczeniowe składające się z testu wielokrotnego wyboru, pytań otwartych. Kolokwium z zadań rachunkowych. Opracowanie samodzielne wybranych pomiarów monitoringowych.</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Program Państwowego Monitoringu Środowiska.
Seria wydawnicza Biblioteki Monitoringu Środowiska obejmująca raporty dotyczące poszczególnych komponentów środowiska, raporty wojewódzkie i wskazówki metodyczne.
</w:t>
      </w:r>
    </w:p>
    <w:p>
      <w:pPr>
        <w:keepNext w:val="1"/>
        <w:spacing w:after="10"/>
      </w:pPr>
      <w:r>
        <w:rPr>
          <w:b/>
          <w:bCs/>
        </w:rPr>
        <w:t xml:space="preserve">Witryna www przedmiotu: </w:t>
      </w:r>
    </w:p>
    <w:p>
      <w:pPr>
        <w:spacing w:before="20" w:after="190"/>
      </w:pPr>
      <w:r>
        <w:rPr/>
        <w:t xml:space="preserve">https://www.is.pw.edu.pl/moodle/course/view.php?id=200</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strukturę, cele, zadania i sposób działania Państwowego Monitoringu Środowiska.
Zna podstawowe przepisy dotyczace prowadzenia monitoringu wód i sposób dokonywania oceny
Zna niektóre sposoby pomiaru charakterystyk środowiska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dokonać oceny stanu hydromorfologicznego rzeki
Potrafi dokonać oceny stanu wód powierzchniowych
Potrafi przedstawić ustną prezentację z zakresu prowadzenia monitoringu wybranego komponentu środowiska
Potrafi opracować wyniki pomiarów monitoringowych
Potrafi poszukiwać informacji z systemu Państwowego Monitoringu Środowiska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Umie pracować w zespole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2024-05-18T14:34:36+02:00</dcterms:created>
  <dcterms:modified xsi:type="dcterms:W3CDTF">2024-05-18T14:34:36+02:00</dcterms:modified>
</cp:coreProperties>
</file>

<file path=docProps/custom.xml><?xml version="1.0" encoding="utf-8"?>
<Properties xmlns="http://schemas.openxmlformats.org/officeDocument/2006/custom-properties" xmlns:vt="http://schemas.openxmlformats.org/officeDocument/2006/docPropsVTypes"/>
</file>