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hab. Małgorzata Wojtkowska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45 godz., Zajęcia laboratoryjne 30 godz., Przygotowanie do zajęć laboratoryjnych 20 godz., Zapoznanie się z literaturą 15 godz., Napisanie programu, uruchomienie, weryfikacja 30 godz., Przygotowanie raportu 10 godz., Przygotowanie do egzaminu, obecność na egzaminie 20 godz.</w:t>
      </w:r>
    </w:p>
    <w:p>
      <w:pPr>
        <w:keepNext w:val="1"/>
        <w:spacing w:after="10"/>
      </w:pPr>
      <w:r>
        <w:rPr>
          <w:b/>
          <w:bCs/>
        </w:rPr>
        <w:t xml:space="preserve">Liczba punktów ECTS na zajęciach wymagających bezpośredniego udziału nauczycieli akademickich: </w:t>
      </w:r>
    </w:p>
    <w:p>
      <w:pPr>
        <w:spacing w:before="20" w:after="190"/>
      </w:pPr>
      <w:r>
        <w:rPr/>
        <w:t xml:space="preserve">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0</w:t>
      </w:r>
    </w:p>
    <w:p>
      <w:pPr>
        <w:keepNext w:val="1"/>
        <w:spacing w:after="10"/>
      </w:pPr>
      <w:r>
        <w:rPr>
          <w:b/>
          <w:bCs/>
        </w:rPr>
        <w:t xml:space="preserve">Cel przedmiotu: </w:t>
      </w:r>
    </w:p>
    <w:p>
      <w:pPr>
        <w:spacing w:before="20" w:after="190"/>
      </w:pPr>
      <w:r>
        <w:rPr/>
        <w:t xml:space="preserve">Dostarczenie studentom niezbędnego zasobu wiedzy i umiejętności dotyczących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
- badania stanu czystości środowiska
</w:t>
      </w:r>
    </w:p>
    <w:p>
      <w:pPr>
        <w:keepNext w:val="1"/>
        <w:spacing w:after="10"/>
      </w:pPr>
      <w:r>
        <w:rPr>
          <w:b/>
          <w:bCs/>
        </w:rPr>
        <w:t xml:space="preserve">Treści kształcenia: </w:t>
      </w:r>
    </w:p>
    <w:p>
      <w:pPr>
        <w:spacing w:before="20" w:after="190"/>
      </w:pPr>
      <w:r>
        <w:rPr/>
        <w:t xml:space="preserve"/>
      </w:r>
    </w:p>
    <w:p>
      <w:pPr>
        <w:keepNext w:val="1"/>
        <w:spacing w:after="10"/>
      </w:pPr>
      <w:r>
        <w:rPr>
          <w:b/>
          <w:bCs/>
        </w:rPr>
        <w:t xml:space="preserve">Metody oceny: </w:t>
      </w:r>
    </w:p>
    <w:p>
      <w:pPr>
        <w:spacing w:before="20" w:after="190"/>
      </w:pPr>
      <w:r>
        <w:rPr/>
        <w:t xml:space="preserve">Laboratorium - wykonanie wszystkich ćwiczeń laboratoryjnych i zaliczenie kolokwium końcowego. 
Wykłady - zdanie egzaminu końcowego.
Ocena końcowa - średnia ważona - 06 x ocena z egzaminu + 0,4 x ocena z zaliczenia laboratorium, zaokrąglona do 0,5 wartości.</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van Loo G.W., Duffy S.J. Chemia środowiska, PWN, Warszawa, 2007
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Zieliński S. Skażenia chemiczne w środowisku, Oficyna Wydawnicza Politechniki Wrocławskiej, Wrocław, 2000
Dojlido J. Chemia wód powierzchniowych, Wydawnictwo Ekonomia i Środowisko, Białystok, 1995
Alloway B.J., Ayres D.C. Chemiczne podstawy zanieczyszczenia środowiska, PWN, Warszawa, 1999
Hermanowicz W. I inni, Fizyczno-chemiczne badanie wody i ścieków, Arkady, Warszawa, 1999
Gajkowska-Stefańska L. I inni, Laboratoryjne badania wody, ścieków i osadów ściekowych, skrypt, Oficyna Wydawnicza Politechniki Warszawskiej, Warszawa, 1994
Kiedryńska L. I inni, Chemia sanitarna, Wydawnictwo SGGW, Warszawa, 2006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składzie chemicznym środowiska naturalnego, niezanieczyszczonego oraz o czynnikach kształtujących ten skład
Posiada wiedzę o antropogenicznych, chemicznych skażeniach środowiska - ich źródłach, właściwościach i wpływie na środowisko
Posiada wiedzę o metodach i technikach badań oraz oceny stanu czystości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podstawowe badania chemiczne wód i ścieków
Potrafi interpretować wyniki analiz chemicznych wód i ścieków oraz ocenić stan ich czystości
Potrafi ocenić najważniejsze zagrożenia poszczególnych elementów środowiska - źródła ich obecności i potencjalny wpływ na środowisko
Potrafi samodzielnie i w odpowiedni sposób korzystać z literatury dotyczacej chemii środowiska, oceniać i podsumowywać uzyskane informacje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Wyrobił w sobie umiejętność samodzielnej pracy i świadomość konieczności stałego pogłębiania wiedzy
Potrafi dostrzegać problemy ekologiczne w życiu prywatnym i konieczność ochrony czystości środowiska</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2024-05-18T12:03:47+02:00</dcterms:created>
  <dcterms:modified xsi:type="dcterms:W3CDTF">2024-05-18T12:03:47+02:00</dcterms:modified>
</cp:coreProperties>
</file>

<file path=docProps/custom.xml><?xml version="1.0" encoding="utf-8"?>
<Properties xmlns="http://schemas.openxmlformats.org/officeDocument/2006/custom-properties" xmlns:vt="http://schemas.openxmlformats.org/officeDocument/2006/docPropsVTypes"/>
</file>