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Rekultywacja i zagospodarowanie gruntów</w:t>
      </w:r>
    </w:p>
    <w:p>
      <w:pPr>
        <w:keepNext w:val="1"/>
        <w:spacing w:after="10"/>
      </w:pPr>
      <w:r>
        <w:rPr>
          <w:b/>
          <w:bCs/>
        </w:rPr>
        <w:t xml:space="preserve">Koordynator przedmiotu: </w:t>
      </w:r>
    </w:p>
    <w:p>
      <w:pPr>
        <w:spacing w:before="20" w:after="190"/>
      </w:pPr>
      <w:r>
        <w:rPr/>
        <w:t xml:space="preserve">prof. dr hab. inż. Andrzej Kulig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Celem przedmiotu jest zapoznanie studentów z podstawowymi zagadnieniami dotyczącymi rekultywacji terenów zdegradowanych począwszy od przyczyn i form degradacji do końcowego zagospodarowania porekultywacyjnego.</w:t>
      </w:r>
    </w:p>
    <w:p>
      <w:pPr>
        <w:keepNext w:val="1"/>
        <w:spacing w:after="10"/>
      </w:pPr>
      <w:r>
        <w:rPr>
          <w:b/>
          <w:bCs/>
        </w:rPr>
        <w:t xml:space="preserve">Treści kształcenia: </w:t>
      </w:r>
    </w:p>
    <w:p>
      <w:pPr>
        <w:spacing w:before="20" w:after="190"/>
      </w:pPr>
      <w:r>
        <w:rPr/>
        <w:t xml:space="preserve">  Ocena stanu degradacji (ćwiczenie realizowane w terenie na obiekcie rekultywowanym), pobór próbek do analiz laboratoryjnych.
Ocena właściwości powietrzno wodnych na podstawie porowatości, kapilarnej pojemności wodnej, całkowitej pojemności wodnej, współczynnika filtracji.
Ocena odporności gruntu na zanieczyszczenia oraz ocena stopnia degradacji na podstawie zawartości próchnicy (oznaczenie węgla organicznego metoda Tiurina).
 </w:t>
      </w:r>
    </w:p>
    <w:p>
      <w:pPr>
        <w:keepNext w:val="1"/>
        <w:spacing w:after="10"/>
      </w:pPr>
      <w:r>
        <w:rPr>
          <w:b/>
          <w:bCs/>
        </w:rPr>
        <w:t xml:space="preserve">Metody oceny: </w:t>
      </w:r>
    </w:p>
    <w:p>
      <w:pPr>
        <w:spacing w:before="20" w:after="190"/>
      </w:pPr>
      <w:r>
        <w:rPr/>
        <w:t xml:space="preserve">Wykłady: Egzamin w formie pisemnej.
Ćwiczenia laboratoryjne: Obecność na zajęciach obowiązkowa, zaliczenie sprawozdań z poszczególnych zajęć oraz kolokwium końcowe.
Projekty: Obecność na zajęciach, wykonanie i obrona projektu.
Ocena zintegrowana = ocena z wykładu x 0,5 + ocena z ćwiczeń laboratoryjnych x 0,25 + ocena z ćwiczeń projektowych x 0,25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Maciak F. „Ochrona i rekultywacja środowiska” (wyd. 3). Wydawnictwo SGGW, Warszawa 2003 r.
2. Siuta J. „Rekultywacja gruntów – poradnik”. Instytut Ochrony Środowiska, Warszawa 1998 r.
3. Technologie rekultywacji gleb. Monografia. (Aut.: B. Gworek, A. Barański, I. Kondzielski, R. Kucharski, A. Sas-Nowosielska, E. Malkowski, K. Nogaj, D. Rzychon, A. Worsztynowicz). Instytut Ochrony Środowiska, Warszawa 2004 r.
4. Gołda T. „Rekultywacje”. Wyd. Naukowo-Dydaktyczne AGH, Kraków 2005 r.
5. Instrukcje do ćwiczeń laboratoryjnych.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aspekty tematyki rekultywacji i zagospodarowania gruntów, w tym cel i zadania rekultywacji terenów zdegradowanych, zasady ustalania kierunków rekultywacji i zagospodarowania porekultywacyjnego
Posiada wiedzę z zakresu doboru materiałów stosowanych w rekultywacji oraz zna metody rekultywacji terenów zdegradowanych, w tym także gruntów zanieczyszczonych, np. produktami ropopochodnymi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klasyfikacji i oceny przydatności rekultywacyjnej różnych utworów glebowych pod kątem ich zagospodarowania oraz potrafi określić stan degradacji gleby
Posiada umiejętność interpretacji badań własnych na tle innych podobnych badań i zjawisk związanych z istotnymi procesami zachodzącymi w glebie oraz potrafi przedstawić ustną prezentację z zakresu realizacji otrzymanego zadania badawczego
Posiada umiejętność korzystania ze źródeł literaturowych i zasobów internetowych dotyczących opracowania projektu z realizowanego zagadnienia oraz potrafi dokonać wyboru kierunku rekultywacji i uzasadnić go biorąc pod uwagę uwarunkowania przyrodnicze i społeczne
Posiada umiejętność wdrożenia elementów rekultywacji technicznej i biologicznej na składowisku, wyrobisku lub innym zdegradowanym terenie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kreatywnie podczas pracy w zespole, mając świadomość poszanowania etyki oraz praw autorskich
Potrafi formułować problemy i ma świadomość swoich umiejętności oraz dąży do pogłębiania swojej wiedzy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2024-05-18T11:18:43+02:00</dcterms:created>
  <dcterms:modified xsi:type="dcterms:W3CDTF">2024-05-18T11:18:43+02:00</dcterms:modified>
</cp:coreProperties>
</file>

<file path=docProps/custom.xml><?xml version="1.0" encoding="utf-8"?>
<Properties xmlns="http://schemas.openxmlformats.org/officeDocument/2006/custom-properties" xmlns:vt="http://schemas.openxmlformats.org/officeDocument/2006/docPropsVTypes"/>
</file>