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hab. Agnieszka Tabernacka, dr Ewa Miaśkiewicz-Pęska, dr Ewa Zborowska, dr Katarzyna Affek, mgr Nina Doskocz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- 30 godzin. Przygotowanie do zajęć - 10 godzin. Zapoznanie z literaturą - 15 godzin. Opracowanie sprawozdań z zajęć - 10 godzin. Razem - 65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Sprzęt optyczny stosowany w mikrobiologii. Morfologia bakterii i grzybów. Morfologia roślin i zwierząt ze szczególnym uwzględnieniem glonów, makrofitów  i pierwotniaków. Badania zbiorowisk organizmów wodnych. Ocena jakości jednolitych części wód powierzchniowych na podstawie Makrofitowego Indeksu Rzecznego. Wpływ czynników antropogennych na zmiany w populacji.
Metodyka badań mikrobiologicznych. Techniki posiewów. Metody hodowlane szacowania liczebności mikroorganizmów w środowisku. Badanie wpływu środków dezynfekcyjnych na mikroorganizmy.
Analiza mikrobiologiczna wody i powietrza.
Sprawdzian I i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zajęciach, sprawozdania z wykonanych ćwiczeń,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Grabińska – Łoniewska, A., Kańska, Z.: Atlas grzybów mikroskopowych. Wydawnictwa PWN, Warszawa, 1990.
Kajak, Z.: Hydrobiologia-limnologia. Ekosystemy wód śródlądowych. Wydawnictwo Naukowe PWN, Warszawa, 1998
Kunicki-Goldfinger, W.J.W.: Życie bakterii. PWN, 1999
Stańczykowska, A.: Zwierzęta bezkręgowe naszych wód. Wydawnictwa Szkolne i Pedagogiczne, 1979.
Allan D.:Ekologia wód płynących.PWN, Warszawa 1998
Banaszak J., Wiśniewski H.:Podstawy ekologii. Wyd. Adam Marszałek, Toruń, 2004.
Wiąckowski S:Ekologia ogólna, Oficyna Wydawnicza Branta,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morfologii wybranych grup organizmów, struktury zbiorowisk w środowisku wodnym oraz skutków oddziaływania antropogenicznego na ekosystemy i metod jego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oceny bioróżnorodności w środowisku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wiedzę z biologii, ekologii i ochrony środowiska w zakresie wybranych biologicznych technik i metod stosowanych do oceny stanu elementów środowiska oraz opisu zachodzących w nim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IS_U15 (2) IS_U16 (2) IS_U21 (1): </w:t>
      </w:r>
    </w:p>
    <w:p>
      <w:pPr/>
      <w:r>
        <w:rPr/>
        <w:t xml:space="preserve">Posługuje się prawidłowo nomenklaturą stosowaną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prawidłowo zinterpretować wybrane procesy biologiczne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zastosować wybrane procesy biologiczne w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T1A_U01, T1A_U03, T1A_U04, T1A_U05,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dyskusja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2024-05-05T12:17:47+02:00</dcterms:created>
  <dcterms:modified xsi:type="dcterms:W3CDTF">2024-05-05T12:17:47+02:00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