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- Lewandowska , dr.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10, ćwiczenie projektowe 10, wykonanie projektu w tym konsultacje 15, zapoznanie z literaturą 5,  przygotowanie do zaliczenia i obecność na zaliczeniu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w tym konsultacje 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tunelarstwa od starożytności do współczesności; budownictwo podziemne w Polsce;historia budowy metra w Warszawie. Definicje, pojęcia, słownictwo stosowane w budownictwie podziemnym. Rodzaje tuneli, podział tuneli ze względu na przeznaczenie; kształty przekroju poprzecznego tuneli; wyrobisko i jego części; obudowa tuneli i jej części. Studia przed przystąpieniem do projektowania budowli podziemnych; studia ogólne, ekonomiczne, geologiczne - wstępne, szczegółowe i uzupełniające. Wentylacja tuneli; normy dopuszczalnych stężeń gazów toksycznych. Oświetlenie tuneli samochodowych długich i krótkich. Odwodnienie robocze i eksploatacyjne tuneli. Obciążenia stropu i ścian tuneli płytko i głęboko posadowionych. Oddziaływanie budowli podziemnych na otoczenie.        
Ćwiczenia projektowe: metody budowy tuneli płytkich i głębokich, projekt koncepcyjny budowy tunelu metoda odkrywkową.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&lt;br&gt;
[2] Bartoszewski, Lessaer – Tunele i przejścia podziemne w miastach; &lt;br&gt;
[3] Jarominiak – Lekkie konstrukcje oporowe; &lt;br&gt;
[4] Wiłun Z. – Zarys geotechniki; &lt;br&gt;
[5] Warunki techniczne wykonywania ścian szczelinowych, wydanie III – Instytut Badawczy Dróg i Mostów; &lt;br&gt;
[6] Thiel H. – Mechanika skał; &lt;br&gt;
[7] Dembicki E. – Parcie, odpór i nośność gruntu; &lt;br&gt;
[8] Siemińska-Lewandowska A. –Głębokie wykopy, projektowanie i wykonawstwo; &lt;br&gt;
[9] Prasa techniczna: Inżynieria i Budownictwo, Inżynieria Morska i geotechnika, Budownictwo Górnicze i Tunelowe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patrz. tablica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zagłebienie, materiał obudowy. Wie jakie sa zasady wentylacji, oświetlenia i odwodnienia tuneli. Ma wiedzę o oobciążeniach działających na tunele płytkie i głebokie.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T1A_W08</w:t>
      </w:r>
    </w:p>
    <w:p>
      <w:pPr>
        <w:keepNext w:val="1"/>
        <w:spacing w:after="10"/>
      </w:pPr>
      <w:r>
        <w:rPr>
          <w:b/>
          <w:bCs/>
        </w:rPr>
        <w:t xml:space="preserve">Efekt POBUPOW2: </w:t>
      </w:r>
    </w:p>
    <w:p>
      <w:pPr/>
      <w:r>
        <w:rPr/>
        <w:t xml:space="preserve">Ma wiedzę z zakresu technologii metod budowy tuneli głeboko i płytko posadowionych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obudowe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pracowac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2024-05-02T23:36:46+02:00</dcterms:created>
  <dcterms:modified xsi:type="dcterms:W3CDTF">2024-05-02T23:36:46+02:00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