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- wybrane działy (IK, DS, 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dr hab. inz.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50h = 2 ECTS: udział w zajęciach  – 16 h, przygotowanie do sprawdzianu pisemnego –  20 h, wykonanie pracy domowej – 14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16h = 0,5 ECTS: ćwiczenia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30h = 1,5 ECTS: udział w ćwiczeniach i wykonanie pracy domowej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podstawowa zagadnień probablilistyki oraz umiejętność wykorzystania tej wiedzy do analiz technicznych dotyczących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probabilistyki
1. Rachunek prawdopodobieństwa - przestrzeń zdarzeń, pojecie prawdopodobieństwa zdarzenia, przestrzeń probabilistyczna, prawdopodobieństwo warunkowe, niezależność zdarzeń. 
2. Zmienne losowe jednowymiarowe, dwuwymiarowe i wielowymiarowe (wektory losowe) – zmienne losowe typu dyskretnego i ciągłego, charakterystyki funkcyjne i liczbowe (dystrybuanta, rozkład prawdopodobieństwa i gęstość prawdopodobieństwa, wartość przeciętna (wartość oczekiwana), momenty, korelacja, regresja - przykłady rozkładów prawdopodobieństwa typu skokowego i ciągłego oraz ich charakterystyki, 
3. Ciągi zmiennych losowych (pojęcia zbieżności, prawa wielkich liczb i centralne twierdzenia graniczne)
4. Elementy statystyki matematycznej – podstawowe pojęcia statystyki, estymacja (estymatory, estymacja punktowa i przedziały ufności), weryfikacja hipotez (testy parametryczne i testy  zgodności).
5. Procesy stochastyczne - wprowadzenie (funkcja losowa, proces stochastyczny - podstawowe definicje i przykłady)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przyswojenia wiadomości.
2. Wykonanie pracy domowej  (indywidualny zestaw zadań).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2011;&lt;br&gt;
[2] Plucińska A. , Pluciński E. – Elementy probabilistyki. PWN,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MATWYB2W1: </w:t>
      </w:r>
    </w:p>
    <w:p>
      <w:pPr/>
      <w:r>
        <w:rPr/>
        <w:t xml:space="preserve">Ma podstawową wiedzę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MATWYB2U1: </w:t>
      </w:r>
    </w:p>
    <w:p>
      <w:pPr/>
      <w:r>
        <w:rPr/>
        <w:t xml:space="preserve">Posiada umiejętność analiz danych technicznych metodami probabilistycznymi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indywidualnego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MATWYB2K1: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2024-05-04T01:32:26+02:00</dcterms:created>
  <dcterms:modified xsi:type="dcterms:W3CDTF">2024-05-04T01:32:26+02:00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