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- wybrane działy (IK, DS, 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Nagórski, prof. dr hab. inz.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MATWYB2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50h = 2 ECTS: udział w ćwiczeniach – 16 h, przygotowanie do sprawdzianu pisemnego –  20 h, wykonanie pracy domowej – 14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16h = 0,5 ECTS: ćwiczenia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30h = 1,5 ECTS: udział w ćwiczeniach i
wykonanie pracy domowej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podstawowa zagadnień probablilistyki oraz umiejętność wykorzystania tej wiedzy do analiz technicznych dotyczących budownictwa.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probabilistyki
1. Rachunek prawdopodobieństwa - przestrzeń zdarzeń, pojecie prawdopodobieństwa zdarzenia, przestrzeń probabilistyczna, prawdopodobieństwo warunkowe, niezależność zdarzeń. 
2. Zmienne losowe jednowymiarowe, dwuwymiarowe i wielowymiarowe (wektory losowe) – zmienne losowe typu dyskretnego i ciągłego, charakterystyki funkcyjne i liczbowe (dystrybuanta, rozkład prawdopodobieństwa i gęstość prawdopodobieństwa, wartość przeciętna (wartość oczekiwana), momenty, korelacja, regresja - przykłady rozkładów prawdopodobieństwa typu skokowego i ciągłego oraz ich charakterystyki, 
3. Ciągi zmiennych losowych (pojęcia zbieżności, prawa wielkich liczb i centralne twierdzenia graniczne)
4. Elementy statystyki matematycznej – podstawowe pojęcia statystyki, estymacja (estymatory, estymacja punktowa i przedziały ufności), weryfikacja hipotez (testy parametryczne i testy  zgodności).
5. Procesy stochastyczne - wprowadzenie (funkcja losowa, proces stochastyczny - podstawowe definicje i przykłady)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przyswojenia wiadomości.
2. Wykonanie pracy domowej  (indywidualny zestaw zadań).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matematyki, preskrypt w rękopisie (skanowany), Zakład MTiMNK, IDiM, WIL Warszawa  2011;&lt;br&gt;
[2] Plucińska A. , Pluciński E. – Elementy probabilistyki. PWN,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http://wektor.il.pw.edu.pl/~zmtimnk/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MATWYB2W1: </w:t>
      </w:r>
    </w:p>
    <w:p>
      <w:pPr/>
      <w:r>
        <w:rPr/>
        <w:t xml:space="preserve">Ma podstawową wiedzę z rachunku prawdopodobieństwa i statystyki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ogólnej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MATWYB2U1: </w:t>
      </w:r>
    </w:p>
    <w:p>
      <w:pPr/>
      <w:r>
        <w:rPr/>
        <w:t xml:space="preserve">Posiada umiejętność analiz danych technicznych metodami probabilistycznymi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- indywidualnego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MATWYB2K1: </w:t>
      </w:r>
    </w:p>
    <w:p>
      <w:pPr/>
      <w:r>
        <w:rPr/>
        <w:t xml:space="preserve">Posiada umiejętność prezentacji rozwiązań zagadnień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2025-04-15T14:09:58+02:00</dcterms:created>
  <dcterms:modified xsi:type="dcterms:W3CDTF">2025-04-15T14:09:58+02:00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