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modernizacje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Mieczysław Kalinowski, mgr inż., Wojciech Terlikowski, dr inż., Ewa Sobczyńska, mgr inż., Kacper Wasilewski,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REMOBU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16 godz. wykładów + 8 godz. ćwiczeń + 26 godz. praca własna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16 godz. wykładów + 8 godz.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34 godz. = 1 ECTS: 8 h ćwiczeń + 26 h praca własna studenta.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inżyniera do pracy w zawodzie projektanta-konstruktora w zakresie prac remontowych i modernizacyjnych. Celem przedmiotu jest nauczenie metod oraz praktycznych zasad: 
&lt;li&gt;analizy stanu istniejących budynków, z uwzględnieniem oceny stopnia zużycia budynku; 
&lt;li&gt;poprawy istniejącego stanu technicznego elementów technicznych budynku; 
&lt;li&gt;modernizacji budynków;
&lt;li&gt;bezpieczeństwa realizacji robót remontowych i modernizacji.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&lt;ol&gt;&lt;li&gt;Analiza budynków
Czynniki wpływające na proces starzenia, trwałość budynków i elementów budynku w czasie.
Ocena stopnia zużycia budynku.
Badania i ocena konstrukcji budynku i jakości wbudowanych materiałów.
&lt;li&gt;Sposoby poprawy istniejącego stanu technicznego elementów budynku.
Wzmacnianie posadowienia.
Wzmacnianie i wymiana pionowych elementów konstrukcji: ścian, filarów, słupów.
Wzmacnianie i wymiana stropów.
Wzmacnianie i wymiana dachów.
Likwidacja rys i zabezpieczenie przed rysami.
&lt;li&gt;Modernizacja budynków
Wpływ projektowanych zmian funkcjonalnych na konstrukcję budynku
Zasady wykonywania otworów w ścianach i stropach budynków.
Sposoby wzmacniania elementów konstrukcji w miejscu projektowanych otworów.
Zasady projektowania wzmocnień.
&lt;li&gt;Zasady bezpiecznej realizacji projektowanych robót remontowych i modernizacyjnych
Kolejność wykonywania robót.
Tymczasowe zabezpieczenia konstrukcji.
Materiały, narzędzia i sprzęt do wykonywania robót.
Warunki BHP przy wykonywaniu robót.&lt;/ol&gt;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zadanych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publikacje:&lt;br&gt;
[1] Poradnik – Remonty i modernizacja budynków. Wyd. Arkady 1987;&lt;br&gt;
[2] E. Masłowski, D. Spiżewska: Wzmacnianie konstrukcji budowlanych. Wyd. Arkady 2000;&lt;br&gt;
[3] Wł. Lenkiewicz: Naprawy i modernizacja obiektów budowlanych. Oficyna Wydawnicza PW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REMOBUW1: </w:t>
      </w:r>
    </w:p>
    <w:p>
      <w:pPr/>
      <w:r>
        <w:rPr/>
        <w:t xml:space="preserve">Wiedza dotycząca metod oraz praktycznych zasad: 
&lt;li&gt;analizy stanu istniejących budynków, z uwzględnieniem oceny stopnia zużycia budynku; 
&lt;li&gt;poprawy istniejącego stanu technicznego elementów technicznych budynku; 
&lt;li&gt;modernizacji budynków;		
&lt;li&gt;bezpieczeństwa realizacji robót remontowych i modernizacji.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K2_W11_KBI, K2_W12_KBI, K2_W14_IPB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T2A_W07, T2A_W03, T2A_W05, T2A_W07, T2A_W04,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REMOBUU1: </w:t>
      </w:r>
    </w:p>
    <w:p>
      <w:pPr/>
      <w:r>
        <w:rPr/>
        <w:t xml:space="preserve">Umiejętność analiza stanu istniejącego budynku oraz określenie stanu zużycia budynku. Umiejętność doboru techniki i technologii oraz wykonanie projektu wzmocnienia elementów konstrukcyjnych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K2_U08, K2_U11_KBI, K2_U13_KBI, K2_U17_KBI, K2_U14_IPB,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T2A_U05, T2A_U08, T2A_U10, T2A_U07, T2A_U10, T2A_U11, T2A_U12, T2A_U16, T2A_U09, T2A_U10, T2A_U11, T2A_U12, T2A_U16,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REMOBUK1: </w:t>
      </w:r>
    </w:p>
    <w:p>
      <w:pPr/>
      <w:r>
        <w:rPr/>
        <w:t xml:space="preserve">Potrafi pracować samodzielnie i współpracować w zespole nad wyznaczonym zadaniem, określać priorytety służące realizacji zadań. Ma świadomość konieczności podnoszenia kompetencji zawodowych i osobistych. Samodzielnie uzupełnia i poszerza wiedzę. Ma świadomość wartości przedsiębiorczości w działaniach i myśleniu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2024-04-27T23:15:39+02:00</dcterms:created>
  <dcterms:modified xsi:type="dcterms:W3CDTF">2024-04-27T23:15:39+02:00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