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i budowle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Antoni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20 godz. zapoznanie się z literaturą.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 i konstrukcji betonowych.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podstawowych zagadnień związanych z kształtowaniem konstrukcji żelbetowych w budynkach oraz budowlach naziemnych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budynków i budowli z uwagi na ich funkcję użytkową, technologię wykonania i wymagania niezawodności konstrukcji. Charakterystyka oddziaływań z uwagi na ich pochodzenie (bezpośrednie, wymuszone i wyjątkowe) oraz charakter (statyczne i dynamiczne). Zapobieganie skutkom oddziaływań na etapie projektowania, wykonawstwa i eksploatacji obiektów. Monitoring obiektów w okresie ich użytkowania zgodnego z przeznaczeniem i w sytuacji wystąpienia szczególnych oddziaływań wymuszonych (od głębokich wykopów) i wyjątkowych.
&lt;li&gt;Budynki o konstrukcji żelbetowej monolitycznej i prefabrykowanej z tarczami stropowymi. Nośność i sztywność konstrukcji ścianowych, ramowych, szkieletowych płytowo-słupowych, trzonowych i mieszanych. Kształtowanie i konstruowanie elementów. Wybrane przykłady realizacji. 
&lt;li&gt;Hale i parkingi nadziemne wielokondygnacyjne o konstrukcji monolitycznej, prefabrykowanej i zespolonej. Oddziaływania bezpośrednie i wymuszone przemieszczeniami. Kształtowanie i konstruowanie elementów i złączy. Wybrane przykłady realizacji. 
&lt;li&gt;Budowle naziemne kształtowane z elementów wielkowymiarowych: łuków i dźwigarów powierzchniowych, powłok i tarczownic oraz konstrukcji cięgnowych. Kształtowanie i konstruowanie elementów. Wybrane przykłady realizacji. 
&lt;li&gt;Budowle podziemne współpracujące z podłożem gruntowym: liniowe (palisady i ściany szczelinowe), powierzchniowe (płyty na palach fundamentowych, posadzki przemysłowe), przestrzenne (fundamenty skrzyniowe i powłokowe). Wybrane przykłady realizacji.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1979;&lt;br&gt;
[2] Starosolski W.: Konstrukcje żelbetowe według Eurokodu 2 i norm związanych, 
tom 1, 2, PWN, Warszawa 2011, tom 3, PWN, Warszawa 2012;&lt;br&gt;
[3] Budownictwo betonowe, tom XII, Budowle przemysłowe, cz. 1, Arkady,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BiBŻW1: </w:t>
      </w:r>
    </w:p>
    <w:p>
      <w:pPr/>
      <w:r>
        <w:rPr/>
        <w:t xml:space="preserve">														zna zasady projektowania i analizy wybranych budynków i budowli żelbetowych.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							umie analizować złożone elementy konstrukcji wybranych budynków i budowli żelbetowych.
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BiBŻU1: </w:t>
      </w:r>
    </w:p>
    <w:p>
      <w:pPr/>
      <w:r>
        <w:rPr/>
        <w:t xml:space="preserve">														rozumie znaczenie odpowiedzialności w działalności inżynierskiej, w tym rzetelności przedstawianych wyników swoich prac i ich interpretacji.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2026-07-27T10:43:35+02:00</dcterms:created>
  <dcterms:modified xsi:type="dcterms:W3CDTF">2026-07-27T10:43:35+02:00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