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stanu materiałów w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ćwiczenia - 20h
przygotowanie do ćwiczeń - 5h
zapoznanie z literaturą - 5h
przygotowanie sprawozdania z ćwiczeń - 5h
przygotowanie i przedstawienie pracy semestralnej (referat, prezentacja) - 5h
przygotowanie do zaliczenia - 5h
Razem 55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
ćwiczenia - 20h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- 20h
przygotowanie do ćwiczeń - 5h
przygotowanie sprawozdania z ćwiczeń - 5h
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przedmiotu powinien opanować: metodykę badań wytrzymałościowych, podstawy technologii betonu, analizę statystyczną zbioru danych.
Specyfikacja innych przedmiotów lub programów, które należy zaliczyć wcześniej: Chemia Budowlana, Materiały Budowlane, Technologia Kompozytów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max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metodami stosowanymi w diagnostyce konstrukcji budowlanych i ocenie skuteczności napraw, zasadami doboru metod badawczych i analizy wyników uzyskanych tymi metodami. 
Szacowanie niepewności wyników badań. 
Opanowanie umiejętności badań cech technicznych wyrobów budowlanych za pomocą wybranych metod niszczących i nieniszczących.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`Zdefiniowanie pojęć związanych z oceną materiału.
Charakterystyka metod badawczych - metody niszczące i nieniszczące.
Diagnostyka stanu materiałów w budowli w świetle norm i innych dokumentów technicznych.
Zasady statystycznego opracowanie wyników badań.
Ocena cech wytrzymałościowych materiału w konstrukcji.
Monitorowanie narastania wytrzymałości betonu.
Ocena stopnia jednorodności materiałów.
Zastosowanie metody impact-echo do oceny grubości i jednorodności elementów betonowych - zasady pomiaru i analiza widm częstotliwości.
Wykrywanie defektów strukturalnych.
Ocena stopnia zagrożenia korozją zbrojenia w żelbecie. 
Ocena jakości podkładu betonowego przed naprawą - wpływ jakości podkładu na przyczepność. 
Ocena skuteczności napraw. 
Ocena przydatności dla budownictwa wyrobów powłokowych do ochronny powierzchniowej konstrukcji betonowych - oznaczenie wybranych cech technicznych powłok polimerowych/polimerowo-cementowych. 
Zastosowanie analiz instrumentalnych w zagadnieniach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zawartości merytorycznej sprawozdania z ćwiczeń
Ćwiczenia: Ocenianie ciągłe – obecność i czynny udział w ćwiczeniach, ocena sprawozdania z ćwiczeń, ocena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Łukowski P., Garbacz A., Chmielewska B., Ćwiczenia laboratoryjne z chemii budowlanej – dodatek A, Oficyna Wyd. PW, Warszawa 2001;&lt;br&gt;
[2] Czarnecki L., Emmons P., Naprawa i ochrona konstrukcji betonowych, Wyd. Polski Cement, Kraków, 2002;
[3] EN1504-1 ÷ 10. Wyroby i systemy do ochrony i napraw konstrukcji betonowych. Definicje, wymagania, sterowanie jakością i ocena zgodności;
[4] Instrukcja ITB nr 361/99 Zasady oceny bezpieczeństwa konstrukcji żelbetowych;
[5] Zalecenia dotyczące jakości betonu „in-situ” w istniejących konstrukcjach obiektów mostowych, IBDiM,1998;
[6] Malhorta V.M., Carino N.J. Handbook on nondestructive testing of concrete, CRC Press, 2004 (Biblioteka Główna PW; E-bazy, CRC Press, Engineering Handbooks online).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OSMwBW1: </w:t>
      </w:r>
    </w:p>
    <w:p>
      <w:pPr/>
      <w:r>
        <w:rPr/>
        <w:t xml:space="preserve">Ma wiedzę z zakresu metod wykorzystywanych w diagnostyce materiałów w budowlach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OSMwBU1: </w:t>
      </w:r>
    </w:p>
    <w:p>
      <w:pPr/>
      <w:r>
        <w:rPr/>
        <w:t xml:space="preserve">Potrafi przygotować sprawozdanie z ćwiczeń zawierające część teoretyczna i praktyczną. Potrafi przygotować w formie referatu i przedstawić w formie prezentacji zespołową pracę semestralną na wybrany temat z zakresu oceny stanu materiałów w budowli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na ćwiczeniach, ocena sprawozdania z ćwiczeń, 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K1_U02,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T1A_U08, T1A_U13,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OSMwBK1: </w:t>
      </w:r>
    </w:p>
    <w:p>
      <w:pPr/>
      <w:r>
        <w:rPr/>
        <w:t xml:space="preserve">Potrafi współpracować w zespole podczas wykonania zadania badawczego w trakcie ćwiczeń. Potrafi przygotować i  sprawozdanie z ćwiczeń. Jest przygotowany do zespołowego opracowania wybranego tematu w ramach pracy semestralnej i zaprezentowania jego wyników w sposób komunikatywny i zgodny z wyznaczonymi zasadami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na ćwiczeniach; kontrola czy wszyscy członkowie zespołu  wykazują biegłość w zakresie wszystkich elementów badania; ocena przygotowania  sprawozdania z ćwiczeń, ocena przygotowania i przedstawienia pracy semestralej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2026-02-28T19:06:50+01:00</dcterms:created>
  <dcterms:modified xsi:type="dcterms:W3CDTF">2026-02-28T19:06:50+01:00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