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architektury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Bujak dr inż. arch., Adam Dolot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ELARCH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projektowe 30 godz., przygotowanie projektu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projektowe 30 godz., przygotowanie projektu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budowli, materiałów budowlanych oraz wiadomości z podstaw urbanistyki 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zapoznanie studentów ze współczesnymi zagadnieniami zrównoważonego rozwoju w planowaniu przestrzennym i projektowaniu architektonicznym.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Współczesne zagadnienia zrównoważonego rozwoju w urbanistyce (planowaniu przestrzennym). 
- Racjonalne zasady sytuowania budynków i zespołów budynków na działce (zasady zagospodarowania terenu).
- Tendencje w kształtowaniu bryły architektonicznej i planu budynku pod kątem energooszczędności.
- Kształtowanie współczesnego detalu architektonicznego w budynkach ekologicznych.
- Zastosowanie systemów i urządzeń odzyskiwania energii w projektowaniu architektonicznym. 
- Organizacja przestrzenna wnętrz – elementy wyposażenia. 
- Oddziaływanie faktur i kolorystyki elewacji na odbiór architektoniczny.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są zaliczane - po zaliczeniu przeglądu projektu wyznaczonego w połowie semestru -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Baranowski Andrzej, Projektowanie zrównoważone w architekturze, Wyd PG 1998; 
[2] Buchner Monika i Andrzej, Laube Jan, Zarys projektowania i historii architektury, WSiPW 1991; 
[3] Lisik Adam, Odnawialne źródła energii w architekturze, PŚI 2002; 
[4] Mikoś Jan, Budownictwo ekologiczne, PŚI 2000; 
[5] Neufert Ernst i Peter, Podręcznik projektowania architektoniczno-budowlanego, Arkady 1995; 
[6] Schlagowski Gunter, Podstawy budownictwa pasywnego, PIBP 2006; 
[7] Rozporządzenie ministra infrastruktury z dnia 12 kwietnia 2002 r. w sprawie warunków technicznych jakim powinny odpowiadać budynki i ich usytuowanie, (Dz U Nr 75 z dnia 15 czerwca 2002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ELARCHW1: </w:t>
      </w:r>
    </w:p>
    <w:p>
      <w:pPr/>
      <w:r>
        <w:rPr/>
        <w:t xml:space="preserve">Ma podstawową wiedzę na temat projektowania architektonicznego wg zasad zrównoważonego rozwoju oraz zagadnień powiązanych z projektowaniem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ELARCHU1: </w:t>
      </w:r>
    </w:p>
    <w:p>
      <w:pPr/>
      <w:r>
        <w:rPr/>
        <w:t xml:space="preserve">Umiejętność twórczej analizy projektu architektonicznego w zakresie rozwiązań konstrukcyjnych, technologicznych i formalnych w oparciu o zasady zrównoważonego rozwoju. Umiejętność czytania i interpretacji projektu architektonicznego w trakcie realizacji.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ELARCHK1: </w:t>
      </w:r>
    </w:p>
    <w:p>
      <w:pPr/>
      <w:r>
        <w:rPr/>
        <w:t xml:space="preserve">Ma zdolność kompetentnej współpracy z architektem w trakcie procesu twórczego.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2024-05-04T16:47:19+02:00</dcterms:created>
  <dcterms:modified xsi:type="dcterms:W3CDTF">2024-05-04T16:47:19+02:00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