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FIBU2KBI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wykładów + 15 godz. ćwiczeń projektowych + 20 godz.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=1 ECTS: 15 godz. wykładów + 15 godz. ćwiczeń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 = 1 ECTS: 15 godz. ćwiczeń projektowych + 10 godz. praca własna studenta.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(sem.5).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 i projektu termomodernizacji małego budynku mieszkalnego. Poznaje treść podstawowych aktów prawnych dotyczących oszczędności energii w 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&lt;ol&gt;&lt;li&gt;Zasady zrównoważonego rozwoju w budownictwie. Gospodarka niskoemisyjna w budownictwie&lt;li&gt;Diagnozowanie energochłonności budynków istniejących(termowizja, audyty energetyczne).
&lt;li&gt;Termomodernizacja budynków istniejących (stan prawny, projektowanie, źródła) Zagadnienia głębokiej termomodernizacji.
&lt;li&gt;Zasady projektowania i wykonywania przegród (ściany, stropy, stropodachy). &lt;li&gt;Alternatywne źródła energii wykorzystywane w budynkach oraz ich wpływ na i instalacje wewnętrzne.
&lt;li&gt;Metody ocieplania budynków (ścian, stropów, dachów). &lt;li&gt;Budownictwo energooszczędne (niskoenergetyczne i pasywne). &lt;li&gt;Izolacje transparentne i próżniowe. 
&lt;li&gt;Rekuperacja ciepła w systemach wentylacji. &lt;li&gt;Wpływ budynków na środowisko zewnętrzne i wewnętrzne (metody oceny).&lt;/ol&gt;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trwania semestru studenci przygotowują prezentację wybranego tematu. Ocenę z ćwiczeń otrzymują studenci na podstawie oceny przygotowanego indywidualnie materiału i aktywności na zajęciach. Wykłady kończą się kolokwium. Końcową ocenę z przedmiotu otrzymują studenci na podstawie oceny z kolokwium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publikacje:&lt;br&gt; 
[1] „Budownictwo ogólne tom2” Praca zbiorowa – Arkady 2005; &lt;br&gt;
[2] „Ochrona cieplna i charakterystyka energetyczna budynku” 2005 L. Laskowski; &lt;br&gt; 
[3] „Ochrona cech energetycznych budynków Poradnik” M. Robakiewicz 2005; &lt;br&gt; [4] ”Izolacje cieplne. Mechanizmy wymiany ciepła, właściwości cieplne i ich pomiary” P. Furmański, T.S. Wiśniewski, J. Banaszek – ITC PW 2006; &lt;br&gt; 
[5] Dyrektywa Europejska EPD 2002/91/WE w sprawie charakterystyki energetycznej budynków. &lt;br&gt; Normy, ustawy:;&lt;br&gt;
[6] PN-EN ISO 6946:1999; &lt;br&gt; [7] PN-B-02025; &lt;br&gt; [8] PN-EN ISO 13788:2002; &lt;br&gt; [9] Rozporządzenie Ministra Infrastruktury z dnia 12.04 2002 w sprawie warunków technicznych…… (DzU z 2002 r. nr 75 poz.690 z późniejszymi); &lt;br&gt; [10] Ustawa 18.12.1998 r. o wspieraniu przedsięwzięć termomodernizacyjnych (DzU z 1998 r. nr 162 poz.1121 z późniejszymi zm). &lt;br&gt; Miesięczniki : „Materiały budowlane”, „Izolacje”, Energia i budynek”. &lt;br&gt; Komplet wykładów na stronie internetowej Zakładu Budownictwa Ogólnego.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FIBUD2KBIW1: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FIBUD2KBIU1: </w:t>
      </w:r>
    </w:p>
    <w:p>
      <w:pPr/>
      <w:r>
        <w:rPr/>
        <w:t xml:space="preserve">potrafi wskazać właściwe usprawnienia termomodernizacyjne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FIBUD2KBIK1: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2024-05-08T20:15:14+02:00</dcterms:created>
  <dcterms:modified xsi:type="dcterms:W3CDTF">2024-05-08T20:15:14+02:00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