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prof. L.Runkiewicz, doc dr J. Idzikowski, dr inż. S.Wierzbicki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SEMKBI</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wykonania prezentacji wybranego tematu seminarium dyplomowego -10 godzin. Praca indywidualna przy wykonywaniu prezentacji tematu seminarium -10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materiałów potrzebnych do wykonania prezentacji wybranego tematu seminarium dyplomowego -10 godzin. Praca indywidualna przy wykonywaniu prezentacji tematu seminarium 
-10 godzin. Razem 20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&lt;br&gt;
2. Kształtowanie umiejętności samodzielnej analizy założeń do pracy dyplomowej. &lt;br&gt;
3. Analiza przykładów nowoczesnych rozwiązań przemysłowych obiektów budowlanych oraz zasad ich projektowania, wykonania i montażu. &lt;br&gt;
4. Nauka samodzielnego przygotowania tematycznych prezentacji multimedialnych oraz przekazywania zdobytej wiedzy.&lt;br&gt;
5. Nauka samodzielnego poszukiwania źródeł informacji nie wskazanych przez prowadzącego oraz zgłębianie materiałów bibiograficznych nieznanych z dotychczasowego toku studiów. &lt;br&gt;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żelbetowych:&lt;br&gt;
1. 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dylatacji.&lt;br&gt;
2. Ryzyko w budownictwie, zagrożenia, awarie i wzmocnienia &lt;br&gt;
Przykładowa tematyka seminariów dyplomowych z konstrukcji metalowych:&lt;br&gt;
1. Wymiarowanie i konstruowanie pełnościennych układów poprzecznych hal.&lt;br&gt;
2. Montaż hal przemysłowych.&lt;br&gt;
3. Obliczanie i konstruowanie torów jezdnych suwnic podpartych i podwieszonych.&lt;br&gt;
4. Kopuły – rozwiązania konstrukcyjne.&lt;br&gt;
5. Hangary – kształtowanie, obliczanie i montaż.&lt;br&gt;
6. Przekrycia cięgnowe – układy konstrukcyjne, kształtowanie.&lt;br&gt;
7. Przekrycia strukturalne – kształtowanie i rozwiązania.&lt;br&gt;
8. Systemy statyczno – konstrukcyjne budynków szkieletowych.&lt;br&gt;
9. Przegląd konstrukcji budynków szkieletowych.&lt;br&gt;
10. Nowoczesne ściany osłonowe w budynkach szkieletowych.&lt;br&gt;
11. Montaż budynków szkieletowych.&lt;br&gt;
12. Układy konstrukcyjne stalowych garaży wielopoziomowych. &lt;br&gt;
13. Rodzaje zbiorników stalowych.&lt;br&gt;
14. Zbiorniki na ciecze – konstruowanie i obliczanie.&lt;br&gt;
15. Zbiorniki stalowe na gazy.&lt;br&gt;
16. Kuliste zbiorniki na gaz.&lt;br&gt;
17. Zasobniki i silosy do przechowywania materiałów sypkich.&lt;br&gt;
18. Rodzaje kominów stalowych.&lt;br&gt;
19. Obliczenia kominów.&lt;br&gt;
20. Montaż zbiorników, budowli typu wieżowego i masztowego.&lt;br&gt;
21. Konstrukcje wiszące kładek nad rzeką.&lt;br&gt;
22. Przejścia rurociągów przez przeszkody wodne.&lt;br&gt;
23. Specyfika obciążeń wież, masztów i oddziaływań kominów.&lt;br&gt;
24. Podpory linii elektroenergetycznych i kolei linowych.&lt;br&gt;
25. Konstrukcje hal sportowych i wystawowych w budownictwie stalowym.&lt;br&gt;
26. Zadaszenia trybun stadionów.&lt;br&gt;
27. Rurociągi i gazociągi.&lt;br&gt;
28. Ogólna charakterystyka stalowych konstrukcji kościołów.&lt;br&gt; 
29. Proces wytwarzania konstrukcji stalowych w specjalistycznych wytwórniach.&lt;br&gt;
30. Konstrukcje wież badawczych do poszukiwań ropy.&lt;br&gt;
Przykładowa tematyka seminariów dyplomowych z budownictwa:&lt;br&gt;
1. Holistyczna interpretacja zasad zrównoważonego rozwoju.&lt;br&gt;
2. Innowacyjne standardowe rozwiązania technologiczne i materiałowe w zrównoważonym budownictwie.&lt;br&gt;
3. Przesłanki, cele i metody standardowe rewitalizacji budynków i konstrukcji budowlanych.&lt;br&gt;
4. Certyfikacja i audyt energetyczny jako narzędzie optymalizacji inwestycji.&lt;br&gt;
5. Awangardowe rozwiązania w zakresie budownictwa i konstrukcji budowlanych.&lt;br&gt;
6.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.&lt;br&gt;
1. ŁUBIŃSKI M., FILIPOWICZ A., ŻÓŁTOWSKI W.: Konstrukcje metalowe: Część I, Arkady, Warszawa 2000, Część II, Arkady, Warszawa 2004. .&lt;br&gt;
2. Giżejowski M., Ziółko J., Budownictwo ogólne. Tom 5. Stalowe konstrukcje budynków. Projektowanie wg eurokodów z przykładami obliczeń. Praca zbiorowa. Arkady, 2010..&lt;br&gt;
3. BIEGUS A.: Stalowe budynki halowe, Arkady, Warszawa 2004. .&lt;br&gt;
4. BRÓDKA J., GARNCAREK R., MIŁACZEWSKI K.: Blachy fałdowe w budownictwie stalowym, Arkady, Warszawa 1999. .&lt;br&gt;
5. BRÓDKA J., BRONIEWICZ M.: Konstrukcje stalowe z rur. Arkady, Warszawa 2001. .&lt;br&gt;
6. Rykaluk K. – Konstrukcje stalowe. Podstawy i elementy”, DWE, Wrocław 2006..&lt;br&gt;
7. Rykaluk k. - Konstrukcje stalowe;Kominy, wieże, maszty, Oficyna Wydawnicza Politechniki Wrocławskiej,Wrocław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internetowych..&lt;br&gt;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inżynierskim oraz zaprezentowanie wyników tej pracy przed Komisją Egzaminacyjną w trakcie egzaminu dyplomowego. Stąd też szczególny nacisk podczas zajęć jest położony na wyksztalcenie czterech podstawowych umiejętności , przydatnych nie tylko na etapie studiów, ale także w codziennym życiu zawodowym po ukończeniu nauki: 1. Samodzielnego przygotowywania tematycznych prezentacji multimedialnych oraz przekazywanie  zdobytej wiedzy. 2. Samodzielnego poszukiwania żrodeł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bibiograficznych nieznanych z dotychczasowego toku studiów, zapoznania się z najnowszymi informacjami dostępnymi w internecie, czasopismach fachowych, prowokuje do wizyty w czytelni i skłania do poszukiwania żródeł informacji nie wskazanych przez prowadzącego zajęcia. 
Poniżej zamieszczono przykładowe tematy prac dyplomowych inżynierskich z bloku przedmiotowego "Konstrukcje Metalowe":
1. Tłocznia blach karoseryjnych (hala z transportem podpartym).
2. Wieża telekomunikacyjna o wysokości ustalonej indywidualnie.
3. Kładka dla pieszych nad autostradą lub trasą szybkiego ruchu.
4. Systemowa konstrukcja stalowa pawilonów handlowych.
5. Magazyn wysokiego składowania.
6. Sześciokondygnacyjny budynek o konstrukcji ramowej.
7. Hala dla przemysłu motoryzacyjnego z transportem podwieszanym.
8. Przejście rurociągu przez rzekę.
9. Pawilon handlowy o konstrukcji stalowej.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~8,0-10,0 tyś.m2.
17. Garaż nadziemny na 400 pojazdów.
18. Hala przemysłowa trzynawowa.
19. Projekt hangaru o konstrukcji stalowej dla samolotów sportowych.
20. Hala sportowa o układzie ramowym.
21. Hala przemysłowa trójnawowa 1-ramowa o rozpiętości do 24m.
22. Konstrukcja stalowa parkingu wielopoziomowego w centrum miasta 40 tyś.
23. Hala gimnastyczna przyszkolna z widownią na 500 miejsc.
24. Pawilon handlowy w 20 tyś. mieście.
25. Zbiornik cylindryczny ze stałym dachem dla magazynowania melasy ~20000m3.
26. Konstrukcja hali przemysłowej jednonawowej, z dwiema przybudówkami, dla przemysłu ciężkiego.
27. Stalowe przekrycie trybun stadionu piłkarskiego.
28. Stalowe przekrycie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SEMKBIW1: </w:t>
      </w:r>
    </w:p>
    <w:p>
      <w:pPr/>
      <w:r>
        <w:rPr/>
        <w:t xml:space="preserve">Zna podstawowe zasady mechaniki i analizy konstrukcji budowlanych oraz podstawy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K1_W04, K1_W05, K1_W22</w:t>
      </w:r>
    </w:p>
    <w:p>
      <w:pPr>
        <w:spacing w:before="20" w:after="190"/>
      </w:pPr>
      <w:r>
        <w:rPr>
          <w:b/>
          <w:bCs/>
        </w:rPr>
        <w:t xml:space="preserve">Powiązane efekty obszarowe: </w:t>
      </w:r>
      <w:r>
        <w:rPr/>
        <w:t xml:space="preserve">T1A_W02, T1A_W03, T1A_W05, T1A_W06, T1A_W07, T1A_W03, T1A_W03, T1A_W07, T1A_W08</w:t>
      </w:r>
    </w:p>
    <w:p>
      <w:pPr>
        <w:keepNext w:val="1"/>
        <w:spacing w:after="10"/>
      </w:pPr>
      <w:r>
        <w:rPr>
          <w:b/>
          <w:bCs/>
        </w:rPr>
        <w:t xml:space="preserve">Efekt SEMKBIW2: </w:t>
      </w:r>
    </w:p>
    <w:p>
      <w:pPr/>
      <w:r>
        <w:rPr/>
        <w:t xml:space="preserve">Ma wiedzę w zakresie wykonawstwa i technologii montażu</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keepNext w:val="1"/>
        <w:spacing w:after="10"/>
      </w:pPr>
      <w:r>
        <w:rPr>
          <w:b/>
          <w:bCs/>
        </w:rPr>
        <w:t xml:space="preserve">Efekt SEMKBIW3: </w:t>
      </w:r>
    </w:p>
    <w:p>
      <w:pPr/>
      <w:r>
        <w:rPr/>
        <w:t xml:space="preserve">Ma podstawową wiedzę na temat zasad korzystania z zewnętrznych zródeł informacji oraz poszanowania praw autorskich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pStyle w:val="Heading3"/>
      </w:pPr>
      <w:bookmarkStart w:id="3" w:name="_Toc3"/>
      <w:r>
        <w:t>Profil ogólnoakademicki - umiejętności</w:t>
      </w:r>
      <w:bookmarkEnd w:id="3"/>
    </w:p>
    <w:p>
      <w:pPr>
        <w:keepNext w:val="1"/>
        <w:spacing w:after="10"/>
      </w:pPr>
      <w:r>
        <w:rPr>
          <w:b/>
          <w:bCs/>
        </w:rPr>
        <w:t xml:space="preserve">Efekt SEMNARU1: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K1_U04, K1_U05, K1_U07, K1_U20, K1_U02</w:t>
      </w:r>
    </w:p>
    <w:p>
      <w:pPr>
        <w:spacing w:before="20" w:after="190"/>
      </w:pPr>
      <w:r>
        <w:rPr>
          <w:b/>
          <w:bCs/>
        </w:rPr>
        <w:t xml:space="preserve">Powiązane efekty obszarowe: </w:t>
      </w:r>
      <w:r>
        <w:rPr/>
        <w:t xml:space="preserve">T1A_U07, T1A_U08, T1A_U15, T1A_U03, T1A_U05, T1A_U07, T1A_U13, T1A_U03, T1A_U04, T1A_U05, T1A_U14, T1A_U16, T1A_U07, T1A_U11, T1A_U15, T1A_U16, T1A_U08, T1A_U13</w:t>
      </w:r>
    </w:p>
    <w:p>
      <w:pPr>
        <w:keepNext w:val="1"/>
        <w:spacing w:after="10"/>
      </w:pPr>
      <w:r>
        <w:rPr>
          <w:b/>
          <w:bCs/>
        </w:rPr>
        <w:t xml:space="preserve">Efekt SEMNARU2: </w:t>
      </w:r>
    </w:p>
    <w:p>
      <w:pPr/>
      <w:r>
        <w:rPr/>
        <w:t xml:space="preserve">Ze zrozumieniem i przekonaniem podaje informacje zawarte w opracowywanej prezentacji multimedialnej, jest w stanie prowadzić na ich temat dyskusję i bronić prezentowanego stanowiska, używając argumentów merytorycznych, opartych na współczesnej wiedzy  technicznej i zasadach wypływających z nauk podstawowych </w:t>
      </w:r>
    </w:p>
    <w:p>
      <w:pPr>
        <w:spacing w:before="60"/>
      </w:pPr>
      <w:r>
        <w:rPr/>
        <w:t xml:space="preserve">Weryfikacja: </w:t>
      </w:r>
    </w:p>
    <w:p>
      <w:pPr>
        <w:spacing w:before="20" w:after="190"/>
      </w:pPr>
      <w:r>
        <w:rPr/>
        <w:t xml:space="preserve">Poprawność treści zawartych w opracowywanej prezentacji</w:t>
      </w:r>
    </w:p>
    <w:p>
      <w:pPr>
        <w:spacing w:before="20" w:after="190"/>
      </w:pPr>
      <w:r>
        <w:rPr>
          <w:b/>
          <w:bCs/>
        </w:rPr>
        <w:t xml:space="preserve">Powiązane efekty kierunkowe: </w:t>
      </w:r>
      <w:r>
        <w:rPr/>
        <w:t xml:space="preserve">K1_U07, K1_U21, K1_U01, K1_U02</w:t>
      </w:r>
    </w:p>
    <w:p>
      <w:pPr>
        <w:spacing w:before="20" w:after="190"/>
      </w:pPr>
      <w:r>
        <w:rPr>
          <w:b/>
          <w:bCs/>
        </w:rPr>
        <w:t xml:space="preserve">Powiązane efekty obszarowe: </w:t>
      </w:r>
      <w:r>
        <w:rPr/>
        <w:t xml:space="preserve">T1A_U03, T1A_U04, T1A_U05, T1A_U14, T1A_U16, T1A_U09, T1A_U13, T1A_U15, T1A_U11, T1A_U13, T1A_U08, T1A_U13</w:t>
      </w:r>
    </w:p>
    <w:p>
      <w:pPr>
        <w:keepNext w:val="1"/>
        <w:spacing w:after="10"/>
      </w:pPr>
      <w:r>
        <w:rPr>
          <w:b/>
          <w:bCs/>
        </w:rPr>
        <w:t xml:space="preserve">Efekt SEMNARU3: </w:t>
      </w:r>
    </w:p>
    <w:p>
      <w:pPr/>
      <w:r>
        <w:rPr/>
        <w:t xml:space="preserve">Potrafi zamodzielnie pozyskiwać informacje i zdobywać wiedzę, korzystając z dostępnych żrodeł informacji w tym zródeł elektronicznych i obcojęzycznych.</w:t>
      </w:r>
    </w:p>
    <w:p>
      <w:pPr>
        <w:spacing w:before="60"/>
      </w:pPr>
      <w:r>
        <w:rPr/>
        <w:t xml:space="preserve">Weryfikacja: </w:t>
      </w:r>
    </w:p>
    <w:p>
      <w:pPr>
        <w:spacing w:before="20" w:after="190"/>
      </w:pPr>
      <w:r>
        <w:rPr/>
        <w:t xml:space="preserve">Poprawnosć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SEMNARK1: </w:t>
      </w:r>
    </w:p>
    <w:p>
      <w:pPr/>
      <w:r>
        <w:rPr/>
        <w:t xml:space="preserve">Potrafi studiować literaturę, prasę techniczną i informacje na temat specjalistycznych zagadnień, ma świadomość koniczności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 </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2024-05-07T09:53:45+02:00</dcterms:created>
  <dcterms:modified xsi:type="dcterms:W3CDTF">2024-05-07T09:53:45+02:00</dcterms:modified>
</cp:coreProperties>
</file>

<file path=docProps/custom.xml><?xml version="1.0" encoding="utf-8"?>
<Properties xmlns="http://schemas.openxmlformats.org/officeDocument/2006/custom-properties" xmlns:vt="http://schemas.openxmlformats.org/officeDocument/2006/docPropsVTypes"/>
</file>