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SEMMBP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30h
Studiowanie materiałów potrzebnych do wykonania prezentacji wybranego tematu seminarium dyplomowego - 10h. 
Praca indywidualna  przy wykonywaniu prezentacji tematu seminarium - 10h 
Razem 50h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30h
Razem 30h - 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seminaryjne 30h
Razem 30h - 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wydania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SEMMBPW1: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SEMMBPU1: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K1_U08, K1_U15,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T1A_U15, T1A_U03, T1A_U05, T1A_U09, T1A_U12,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SEMMBPK1: </w:t>
      </w:r>
    </w:p>
    <w:p>
      <w:pPr/>
      <w:r>
        <w:rPr/>
        <w:t xml:space="preserve">Ma świadomość pełnej odpowiedzialności za tworzone dzieło. Wyczuwa potrzebę przestrzegania zasad etyki zawodowej, typowej dla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tez zawartych w prezentacji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2024-05-03T10:30:51+02:00</dcterms:created>
  <dcterms:modified xsi:type="dcterms:W3CDTF">2024-05-03T10:30:51+02:00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