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Specjalne instalacje sanitarne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 Lucjan Furtak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1110-ISCOW-MSP-2404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- 15 godzin,
ćwiczenia projektowe - 15 godzin,
zapoznanie z literaturą - 15 godzin,
przygotowanie do egzaminu - 15 godzin,
przygotowanie i obrona projektu - 15 godzin,
razem - 75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Wymiana ciepła, termodynamika, mechanika cieczy i gazów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przygotowanie do wykonania projektu instalacji parowej, kondensatu i ciepłej wody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Urządzenia zasilane parą wodną, Instalacje parowe i kondensatu, Instalacje ciepłej wody.
1. Wymiarowanie i dobór urządzeń technologicznych dla instalacji zasilanych parą wodną niskoprężną
2. Projektowanie pomieszczeń dla stołówek szpitalnych
3. Projektowanie instalacji pary niskoprężnej i kondensatu
4. Dobór armatury i urządzeń dla instalacji parowej w stołówkach
5. Dobór wielkości wymiennika ciepłej wody technologicznej dla stołówek
6. Dobór jednostek kotłowych i armatury dla zasilania instalacji pary w stołówkach
7. Dobór urządzeń dla węzłów pary technologicznej w stołówkach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50% ocena z wykładów 50% ocena z ćwiczeń projektowych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J. Bacciarelli, L. Furtak "Instalacje i urządzenia sanitarne" Wydawnictwo PW Materiały firm produkcyjnych urządzenia i armaturę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podstawową dotyczącą doboru urządzeń technologicznych (zasilanych parą niskoprężną) oraz pomieszczeń dla stołówek szpitalnych.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IS_W19, IS_W12, IS_W09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T2A_W05, T2A_W06, T2A_W03, T2A_W05, T2A_W07, T2A_W03, T2A_W05, T2A_W07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rozszerzoną wiedzę z zakresu wymiarowania instalacji pary niskoprężnej i kondensatu oraz doboru armatury i urządzeń dla tej instalacji w stołówkach.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IS_W19, IS_W12, IS_W09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T2A_W05, T2A_W06, T2A_W03, T2A_W05, T2A_W07, T2A_W03, T2A_W05, T2A_W07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Posiada rozszerzoną wiedzę z zakresu wymiarowania i doboru wymiennika ciepłej wody technologicznej dla stołówek.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IS_W19, IS_W12, IS_W09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T2A_W05, T2A_W06, T2A_W03, T2A_W05, T2A_W07, T2A_W03, T2A_W05, T2A_W07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Posiada wiedzę z zakresu wymiarowanie i doboru jednostek kotłowych oraz armatury dla zasilania instalacji pary w stołówkach.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IS_W19, IS_W12, IS_W09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T2A_W05, T2A_W06, T2A_W03, T2A_W05, T2A_W07, T2A_W03, T2A_W05, T2A_W07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Posiada wiedzę z zakresu wymiarowania i doboru urządzeń w węźle pary technologicznej dla stołówek.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IS_W19, IS_W12, IS_W09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T2A_W05, T2A_W06, T2A_W03, T2A_W05, T2A_W07, T2A_W03,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dobrać urządzenia technologiczne dla instalacji zasilanych parą wodną niskoprężną oraz zaprojektować pomieszczenia dla stołówek szpitalnych.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IS_U18, IS_U14, IS_U13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T2A_U03, T2A_U07, T2A_U15, T2A_U18, T2A_U02, T2A_U09, T2A_U14, T2A_U16, T2A_U02, T2A_U03, T2A_U05, T2A_U09, T2A_U14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zaprojektować sieć instalacji pary niskoprężnej i kondensatu oraz dobrać armaturę i urządzenia dla tej instalacji w stołówkach.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IS_U18, IS_U14, IS_U13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T2A_U03, T2A_U07, T2A_U15, T2A_U18, T2A_U02, T2A_U09, T2A_U14, T2A_U16, T2A_U02, T2A_U03, T2A_U05, T2A_U09, T2A_U14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Potrafi dobrać wymiennik ciepłej wody technologicznej dla stołówek.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IS_U18, IS_U14, IS_U13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T2A_U03, T2A_U07, T2A_U15, T2A_U18, T2A_U02, T2A_U09, T2A_U14, T2A_U16, T2A_U02, T2A_U03, T2A_U05, T2A_U09, T2A_U14</w:t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Potrafi dobrać jednostki kotłowe oraz armaturę dla zasilania instalacji pary w stołówkach.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IS_U18, IS_U14, IS_U13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T2A_U03, T2A_U07, T2A_U15, T2A_U18, T2A_U02, T2A_U09, T2A_U14, T2A_U16, T2A_U02, T2A_U03, T2A_U05, T2A_U09, T2A_U14</w:t>
      </w:r>
    </w:p>
    <w:p>
      <w:pPr>
        <w:keepNext w:val="1"/>
        <w:spacing w:after="10"/>
      </w:pPr>
      <w:r>
        <w:rPr>
          <w:b/>
          <w:bCs/>
        </w:rPr>
        <w:t xml:space="preserve">Efekt U05: </w:t>
      </w:r>
    </w:p>
    <w:p>
      <w:pPr/>
      <w:r>
        <w:rPr/>
        <w:t xml:space="preserve">Potrafi dobrać urządzenia dla węzła pary technologicznej w stołówkach.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IS_U18, IS_U14, IS_U13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T2A_U03, T2A_U07, T2A_U15, T2A_U18, T2A_U02, T2A_U09, T2A_U14, T2A_U16, T2A_U02, T2A_U03, T2A_U05, T2A_U09, T2A_U14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ciągłego dokształcania się z zakresu stosowania urządzeń technologicznych i projektowania instalacji pary niskoprężnej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50% ocena z wykładów, 50% ocena z ćwiczeń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2026-07-29T11:23:07+02:00</dcterms:created>
  <dcterms:modified xsi:type="dcterms:W3CDTF">2026-07-29T11:23:07+02:00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