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wymagań jakości powietrza w pomieszczeniu</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podbudowaną teoretycznie wiedzę z chemii i biologii środowiska w tym znajomość nowoczesnych technik stosowanych do pomiaru parametrów jakości powietrza wewnętrznego. </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Ma szczegółową i podbudowaną teoretycznie wiedzę w zakresie fizycznych, chemicznych i biologicznych zaawansowanych technik oraz metod stosowanych w inżynierii środowiska wewnętrznego.</w:t>
      </w:r>
    </w:p>
    <w:p>
      <w:pPr>
        <w:spacing w:before="60"/>
      </w:pPr>
      <w:r>
        <w:rPr/>
        <w:t xml:space="preserve">Weryfikacja: </w:t>
      </w:r>
    </w:p>
    <w:p>
      <w:pPr>
        <w:spacing w:before="20" w:after="190"/>
      </w:pPr>
      <w:r>
        <w:rPr/>
        <w:t xml:space="preserve">Weryfikacja efektów kształcenia odbywa się w trakcie testu zaliczeniowego</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różnych źródeł i opisać przebieg procesów fizycznych i chemicznych z wykorzystaniem praw termodynamiki, transportu ciepła i masy oraz mechaniki płynów i hydrodynamiki w zastosowaniu do procesów występujących w wentylacji i klimatyzacji.</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samodzielnie przeanalizować, opisać i ocenić przebieg procesów fizycznych, chemicznych i biologicznych w systemach wentylacyjnych i klimatyzacyjnych.</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U03: </w:t>
      </w:r>
    </w:p>
    <w:p>
      <w:pPr/>
      <w:r>
        <w:rPr/>
        <w:t xml:space="preserve">Posługuje się poprawnie terminologią i nomenklaturą stosowaną w opisie zjawisk fizycznych chemicznych, biologicznych zachodzących w procesach typowych dla wentylacji i klimatyzacji również w języku obcym.</w:t>
      </w:r>
    </w:p>
    <w:p>
      <w:pPr>
        <w:spacing w:before="60"/>
      </w:pPr>
      <w:r>
        <w:rPr/>
        <w:t xml:space="preserve">Weryfikacja: </w:t>
      </w:r>
    </w:p>
    <w:p>
      <w:pPr>
        <w:spacing w:before="20" w:after="190"/>
      </w:pPr>
      <w:r>
        <w:rPr/>
        <w:t xml:space="preserve">Weryfikacja efektów kształcenia - umiejętności realizowana jest w trakcie zajęć projektowych podczas tworzenia modelu migracji zanieczyszczeń w lokalu mieszkalnym oraz w trakcie sporządzania raportu porównującego jakość powietrza w przypadku zastosowania różnych systemów wentylacji. </w:t>
      </w:r>
    </w:p>
    <w:p>
      <w:pPr>
        <w:spacing w:before="20" w:after="190"/>
      </w:pPr>
      <w:r>
        <w:rPr>
          <w:b/>
          <w:bCs/>
        </w:rPr>
        <w:t xml:space="preserve">Powiązane efekty kierunkowe: </w:t>
      </w:r>
      <w:r>
        <w:rPr/>
        <w:t xml:space="preserve">IS_U21</w:t>
      </w:r>
    </w:p>
    <w:p>
      <w:pPr>
        <w:spacing w:before="20" w:after="190"/>
      </w:pPr>
      <w:r>
        <w:rPr>
          <w:b/>
          <w:bCs/>
        </w:rPr>
        <w:t xml:space="preserve">Powiązane efekty obszarowe: </w:t>
      </w:r>
      <w:r>
        <w:rPr/>
        <w:t xml:space="preserve">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wewnętrzne i zdrowie ludzi. Jest świadomy związanej z tym odpowiedzialności za podejmowane decyzje. </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ważna do ustalenia oceny z raportu. </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Weryfikacja efektów kształcenia – kompetencje społeczne realizowana jest częściowo w trakcie zajęć konsultowania zajęć projektowych realizowanych w 2 osobowych zespołach w częściowo poprzez analizę końcowego punktu raportu zaliczeniowego – wnioski. Dyskusja pozatechnicznych aspektów jest bardzo ważna do ustalenia oceny z raportu.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2024-05-03T21:32:04+02:00</dcterms:created>
  <dcterms:modified xsi:type="dcterms:W3CDTF">2024-05-03T21:32:04+02:00</dcterms:modified>
</cp:coreProperties>
</file>

<file path=docProps/custom.xml><?xml version="1.0" encoding="utf-8"?>
<Properties xmlns="http://schemas.openxmlformats.org/officeDocument/2006/custom-properties" xmlns:vt="http://schemas.openxmlformats.org/officeDocument/2006/docPropsVTypes"/>
</file>